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364" w:tblpY="1674"/>
        <w:tblOverlap w:val="never"/>
        <w:tblW w:w="942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9"/>
        <w:gridCol w:w="642"/>
        <w:gridCol w:w="1249"/>
        <w:gridCol w:w="1654"/>
        <w:gridCol w:w="1982"/>
        <w:gridCol w:w="183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9428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资产估价机构报名申请书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估价机构名称</w:t>
            </w:r>
          </w:p>
        </w:tc>
        <w:tc>
          <w:tcPr>
            <w:tcW w:w="1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注册地址</w:t>
            </w:r>
          </w:p>
        </w:tc>
        <w:tc>
          <w:tcPr>
            <w:tcW w:w="38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业务办理地址</w:t>
            </w:r>
          </w:p>
        </w:tc>
        <w:tc>
          <w:tcPr>
            <w:tcW w:w="3545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办公电话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5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5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联系人姓名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所在部门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4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电子邮箱地址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营业执照注册号</w:t>
            </w:r>
          </w:p>
        </w:tc>
        <w:tc>
          <w:tcPr>
            <w:tcW w:w="1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组织机构代码</w:t>
            </w:r>
          </w:p>
        </w:tc>
        <w:tc>
          <w:tcPr>
            <w:tcW w:w="3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税务登记号</w:t>
            </w:r>
          </w:p>
        </w:tc>
        <w:tc>
          <w:tcPr>
            <w:tcW w:w="1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注册资本（万元）</w:t>
            </w:r>
          </w:p>
        </w:tc>
        <w:tc>
          <w:tcPr>
            <w:tcW w:w="3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4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公司说明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4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94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4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8" w:hRule="atLeast"/>
        </w:trPr>
        <w:tc>
          <w:tcPr>
            <w:tcW w:w="9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备注：需提交的材料                                                             1.《资产估价机构报名申请书》；                                                   2.营业执照、组织机构代码证、备案证明、税务登记证复印件；                                           3、本机构专职从业人员执业资格证书及名单。</w:t>
            </w:r>
          </w:p>
        </w:tc>
      </w:tr>
    </w:tbl>
    <w:p/>
    <w:sectPr>
      <w:footerReference r:id="rId3" w:type="default"/>
      <w:pgSz w:w="11906" w:h="16838"/>
      <w:pgMar w:top="1417" w:right="1134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8065F"/>
    <w:rsid w:val="3348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2022-03-25T02:30:00Z</dcterms:created>
  <dc:creator>骄儿baby</dc:creator>
  <cp:lastModifiedBy>骄儿baby</cp:lastModifiedBy>
  <dcterms:modified xsi:type="dcterms:W3CDTF">2022-03-25T02:30:52Z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1C76649C2DED460AABC0F4F1EAA4DBD6</vt:lpwstr>
  </property>
</Properties>
</file>