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7766" w14:textId="77777777" w:rsidR="00716BC1" w:rsidRDefault="00000000">
      <w:pPr>
        <w:ind w:firstLineChars="600" w:firstLine="2410"/>
        <w:rPr>
          <w:rFonts w:eastAsia="宋体"/>
          <w:b/>
          <w:bCs/>
          <w:spacing w:val="-20"/>
          <w:sz w:val="44"/>
          <w:szCs w:val="44"/>
        </w:rPr>
      </w:pPr>
      <w:r>
        <w:rPr>
          <w:rFonts w:hint="eastAsia"/>
          <w:b/>
          <w:bCs/>
          <w:spacing w:val="-20"/>
          <w:sz w:val="44"/>
          <w:szCs w:val="44"/>
        </w:rPr>
        <w:t>黑龙江圣元牧业有限公司</w:t>
      </w:r>
    </w:p>
    <w:p w14:paraId="3B31A512" w14:textId="77777777" w:rsidR="00716BC1" w:rsidRDefault="00000000">
      <w:pPr>
        <w:ind w:firstLineChars="400" w:firstLine="1767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2026</w:t>
      </w:r>
      <w:r>
        <w:rPr>
          <w:rFonts w:hint="eastAsia"/>
          <w:b/>
          <w:bCs/>
          <w:sz w:val="44"/>
          <w:szCs w:val="44"/>
        </w:rPr>
        <w:t>年奶牛养殖主体竞争力</w:t>
      </w:r>
    </w:p>
    <w:p w14:paraId="1DA9571F" w14:textId="77777777" w:rsidR="00716BC1" w:rsidRDefault="00000000">
      <w:pPr>
        <w:ind w:firstLineChars="700" w:firstLine="3092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整体提升项目</w:t>
      </w:r>
    </w:p>
    <w:p w14:paraId="4E57CC9C" w14:textId="77777777" w:rsidR="00716BC1" w:rsidRDefault="00716BC1">
      <w:pPr>
        <w:ind w:firstLineChars="800" w:firstLine="3534"/>
        <w:rPr>
          <w:b/>
          <w:bCs/>
          <w:sz w:val="44"/>
          <w:szCs w:val="44"/>
        </w:rPr>
      </w:pPr>
    </w:p>
    <w:p w14:paraId="3C813E54" w14:textId="77777777" w:rsidR="00716BC1" w:rsidRDefault="00716BC1">
      <w:pPr>
        <w:ind w:firstLineChars="800" w:firstLine="3520"/>
        <w:rPr>
          <w:sz w:val="44"/>
          <w:szCs w:val="44"/>
        </w:rPr>
      </w:pPr>
    </w:p>
    <w:p w14:paraId="054ED1B2" w14:textId="77777777" w:rsidR="00716BC1" w:rsidRDefault="00716BC1">
      <w:pPr>
        <w:ind w:firstLineChars="800" w:firstLine="3520"/>
        <w:rPr>
          <w:sz w:val="44"/>
          <w:szCs w:val="44"/>
        </w:rPr>
      </w:pPr>
    </w:p>
    <w:p w14:paraId="51D0B54F" w14:textId="77777777" w:rsidR="00716BC1" w:rsidRDefault="00000000">
      <w:pPr>
        <w:ind w:firstLineChars="900" w:firstLine="3975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项</w:t>
      </w:r>
    </w:p>
    <w:p w14:paraId="6F22CEB2" w14:textId="77777777" w:rsidR="00716BC1" w:rsidRDefault="00716BC1">
      <w:pPr>
        <w:ind w:firstLineChars="900" w:firstLine="3975"/>
        <w:rPr>
          <w:b/>
          <w:bCs/>
          <w:sz w:val="44"/>
          <w:szCs w:val="44"/>
        </w:rPr>
      </w:pPr>
    </w:p>
    <w:p w14:paraId="3E437C51" w14:textId="77777777" w:rsidR="00716BC1" w:rsidRDefault="00000000">
      <w:pPr>
        <w:ind w:firstLineChars="900" w:firstLine="3975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目</w:t>
      </w:r>
    </w:p>
    <w:p w14:paraId="33F5B07F" w14:textId="77777777" w:rsidR="00716BC1" w:rsidRDefault="00716BC1">
      <w:pPr>
        <w:ind w:firstLineChars="900" w:firstLine="3975"/>
        <w:rPr>
          <w:b/>
          <w:bCs/>
          <w:sz w:val="44"/>
          <w:szCs w:val="44"/>
        </w:rPr>
      </w:pPr>
    </w:p>
    <w:p w14:paraId="21735101" w14:textId="77777777" w:rsidR="00716BC1" w:rsidRDefault="00000000">
      <w:pPr>
        <w:ind w:firstLineChars="900" w:firstLine="3975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实</w:t>
      </w:r>
    </w:p>
    <w:p w14:paraId="4B576E93" w14:textId="77777777" w:rsidR="00716BC1" w:rsidRDefault="00716BC1">
      <w:pPr>
        <w:ind w:firstLineChars="900" w:firstLine="3975"/>
        <w:rPr>
          <w:b/>
          <w:bCs/>
          <w:sz w:val="44"/>
          <w:szCs w:val="44"/>
        </w:rPr>
      </w:pPr>
    </w:p>
    <w:p w14:paraId="1409EAD8" w14:textId="77777777" w:rsidR="00716BC1" w:rsidRDefault="00000000">
      <w:pPr>
        <w:rPr>
          <w:rFonts w:eastAsia="宋体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      </w:t>
      </w:r>
      <w:r>
        <w:rPr>
          <w:rFonts w:hint="eastAsia"/>
          <w:b/>
          <w:bCs/>
          <w:sz w:val="44"/>
          <w:szCs w:val="44"/>
        </w:rPr>
        <w:t>施</w:t>
      </w:r>
    </w:p>
    <w:p w14:paraId="50EEE521" w14:textId="77777777" w:rsidR="00716BC1" w:rsidRDefault="00716BC1">
      <w:pPr>
        <w:ind w:firstLineChars="900" w:firstLine="3975"/>
        <w:rPr>
          <w:b/>
          <w:bCs/>
          <w:sz w:val="44"/>
          <w:szCs w:val="44"/>
        </w:rPr>
      </w:pPr>
    </w:p>
    <w:p w14:paraId="3E781BD1" w14:textId="77777777" w:rsidR="00716BC1" w:rsidRDefault="00000000">
      <w:pPr>
        <w:ind w:firstLineChars="900" w:firstLine="3975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方</w:t>
      </w:r>
    </w:p>
    <w:p w14:paraId="666C33C3" w14:textId="77777777" w:rsidR="00716BC1" w:rsidRDefault="00716BC1">
      <w:pPr>
        <w:ind w:firstLineChars="900" w:firstLine="3975"/>
        <w:rPr>
          <w:b/>
          <w:bCs/>
          <w:sz w:val="44"/>
          <w:szCs w:val="44"/>
        </w:rPr>
      </w:pPr>
    </w:p>
    <w:p w14:paraId="01393CE0" w14:textId="77777777" w:rsidR="00716BC1" w:rsidRDefault="00000000">
      <w:pPr>
        <w:ind w:firstLineChars="900" w:firstLine="3975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案</w:t>
      </w:r>
    </w:p>
    <w:p w14:paraId="6F6A8227" w14:textId="77777777" w:rsidR="00716BC1" w:rsidRDefault="00716BC1">
      <w:pPr>
        <w:rPr>
          <w:b/>
          <w:bCs/>
          <w:sz w:val="44"/>
          <w:szCs w:val="44"/>
        </w:rPr>
      </w:pPr>
    </w:p>
    <w:p w14:paraId="6922D88D" w14:textId="77777777" w:rsidR="00716BC1" w:rsidRDefault="00000000">
      <w:pPr>
        <w:ind w:firstLineChars="500" w:firstLine="1506"/>
        <w:rPr>
          <w:b/>
          <w:bCs/>
          <w:spacing w:val="-20"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项目建设单位：黑龙江圣元牧业有限公司</w:t>
      </w:r>
    </w:p>
    <w:p w14:paraId="1888D92D" w14:textId="77777777" w:rsidR="00716BC1" w:rsidRDefault="00000000">
      <w:pPr>
        <w:ind w:firstLineChars="500" w:firstLine="150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编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制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单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位：</w:t>
      </w:r>
      <w:r>
        <w:rPr>
          <w:rFonts w:hint="eastAsia"/>
          <w:b/>
          <w:bCs/>
          <w:spacing w:val="-20"/>
          <w:sz w:val="30"/>
          <w:szCs w:val="30"/>
        </w:rPr>
        <w:t>黑</w:t>
      </w:r>
      <w:r>
        <w:rPr>
          <w:rFonts w:hint="eastAsia"/>
          <w:b/>
          <w:bCs/>
          <w:sz w:val="30"/>
          <w:szCs w:val="30"/>
        </w:rPr>
        <w:t>龙江圣元牧业有限公司</w:t>
      </w:r>
    </w:p>
    <w:p w14:paraId="6738A09A" w14:textId="77777777" w:rsidR="00716BC1" w:rsidRDefault="00000000">
      <w:pPr>
        <w:ind w:firstLineChars="800" w:firstLine="2409"/>
      </w:pPr>
      <w:r>
        <w:rPr>
          <w:rFonts w:hint="eastAsia"/>
          <w:b/>
          <w:bCs/>
          <w:sz w:val="30"/>
          <w:szCs w:val="30"/>
        </w:rPr>
        <w:t>编制时间：</w:t>
      </w:r>
      <w:r>
        <w:rPr>
          <w:rFonts w:hint="eastAsia"/>
          <w:b/>
          <w:bCs/>
          <w:sz w:val="30"/>
          <w:szCs w:val="30"/>
        </w:rPr>
        <w:t>2026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月</w:t>
      </w:r>
      <w:r>
        <w:rPr>
          <w:rFonts w:hint="eastAsia"/>
          <w:b/>
          <w:bCs/>
          <w:sz w:val="30"/>
          <w:szCs w:val="30"/>
        </w:rPr>
        <w:t>24</w:t>
      </w:r>
      <w:r>
        <w:rPr>
          <w:rFonts w:hint="eastAsia"/>
          <w:b/>
          <w:bCs/>
          <w:sz w:val="30"/>
          <w:szCs w:val="30"/>
        </w:rPr>
        <w:t>日</w:t>
      </w:r>
    </w:p>
    <w:p w14:paraId="286E182A" w14:textId="77777777" w:rsidR="00716BC1" w:rsidRDefault="00716BC1"/>
    <w:p w14:paraId="5917BF57" w14:textId="77777777" w:rsidR="00716BC1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br w:type="page"/>
      </w:r>
    </w:p>
    <w:p w14:paraId="0FF8A9C2" w14:textId="77777777" w:rsidR="00716BC1" w:rsidRDefault="00716BC1">
      <w:pPr>
        <w:jc w:val="center"/>
        <w:rPr>
          <w:rFonts w:ascii="宋体" w:eastAsia="宋体" w:hAnsi="宋体" w:hint="eastAsia"/>
        </w:rPr>
        <w:sectPr w:rsidR="00716B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="宋体" w:eastAsia="宋体" w:hAnsi="宋体"/>
        </w:rPr>
        <w:id w:val="147454426"/>
        <w15:color w:val="DBDBDB"/>
        <w:docPartObj>
          <w:docPartGallery w:val="Table of Contents"/>
          <w:docPartUnique/>
        </w:docPartObj>
      </w:sdtPr>
      <w:sdtContent>
        <w:p w14:paraId="2286B36E" w14:textId="77777777" w:rsidR="00716BC1" w:rsidRDefault="00000000">
          <w:pPr>
            <w:jc w:val="center"/>
          </w:pPr>
          <w:r>
            <w:rPr>
              <w:rFonts w:ascii="宋体" w:eastAsia="宋体" w:hAnsi="宋体"/>
            </w:rPr>
            <w:t>目录</w:t>
          </w:r>
        </w:p>
        <w:p w14:paraId="79BE2225" w14:textId="77777777" w:rsidR="00716BC1" w:rsidRDefault="00000000">
          <w:pPr>
            <w:pStyle w:val="TOC1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hyperlink w:anchor="_Toc5693" w:history="1"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>
              <w:t>项目背景及必要性</w:t>
            </w:r>
            <w:r>
              <w:tab/>
            </w:r>
            <w:r>
              <w:fldChar w:fldCharType="begin"/>
            </w:r>
            <w:r>
              <w:instrText xml:space="preserve"> PAGEREF _Toc5693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4D6175E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7946" w:history="1">
            <w:r>
              <w:t xml:space="preserve">1.1 </w:t>
            </w:r>
            <w:r>
              <w:t>项目建设背景</w:t>
            </w:r>
            <w:r>
              <w:tab/>
            </w:r>
            <w:r>
              <w:fldChar w:fldCharType="begin"/>
            </w:r>
            <w:r>
              <w:instrText xml:space="preserve"> PAGEREF _Toc7946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7F3950E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31333" w:history="1">
            <w:r>
              <w:t xml:space="preserve">1.2 </w:t>
            </w:r>
            <w:r>
              <w:t>项目建设必要性</w:t>
            </w:r>
            <w:r>
              <w:tab/>
            </w:r>
            <w:r>
              <w:fldChar w:fldCharType="begin"/>
            </w:r>
            <w:r>
              <w:instrText xml:space="preserve"> PAGEREF _Toc31333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019BF59E" w14:textId="77777777" w:rsidR="00716BC1" w:rsidRDefault="00000000">
          <w:pPr>
            <w:pStyle w:val="TOC2"/>
            <w:tabs>
              <w:tab w:val="right" w:leader="dot" w:pos="8306"/>
            </w:tabs>
          </w:pPr>
          <w:hyperlink w:anchor="_Toc31293" w:history="1">
            <w:r>
              <w:rPr>
                <w:rFonts w:ascii="黑体" w:eastAsia="黑体" w:hAnsi="黑体" w:cs="黑体"/>
              </w:rPr>
              <w:t xml:space="preserve">1.2.1 </w:t>
            </w:r>
            <w:r>
              <w:t>顺应产业政策导向</w:t>
            </w:r>
            <w:r>
              <w:tab/>
            </w:r>
            <w:r>
              <w:fldChar w:fldCharType="begin"/>
            </w:r>
            <w:r>
              <w:instrText xml:space="preserve"> PAGEREF _Toc31293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3571675" w14:textId="77777777" w:rsidR="00716BC1" w:rsidRDefault="00000000">
          <w:pPr>
            <w:pStyle w:val="TOC2"/>
            <w:tabs>
              <w:tab w:val="right" w:leader="dot" w:pos="8306"/>
            </w:tabs>
          </w:pPr>
          <w:hyperlink w:anchor="_Toc11120" w:history="1">
            <w:r>
              <w:rPr>
                <w:rFonts w:ascii="黑体" w:eastAsia="黑体" w:hAnsi="黑体" w:cs="黑体"/>
              </w:rPr>
              <w:t xml:space="preserve">1.2.2 </w:t>
            </w:r>
            <w:r>
              <w:t>破解企业生产痛点</w:t>
            </w:r>
            <w:r>
              <w:tab/>
            </w:r>
            <w:r>
              <w:fldChar w:fldCharType="begin"/>
            </w:r>
            <w:r>
              <w:instrText xml:space="preserve"> PAGEREF _Toc11120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28EC8A31" w14:textId="77777777" w:rsidR="00716BC1" w:rsidRDefault="00000000">
          <w:pPr>
            <w:pStyle w:val="TOC2"/>
            <w:tabs>
              <w:tab w:val="right" w:leader="dot" w:pos="8306"/>
            </w:tabs>
          </w:pPr>
          <w:hyperlink w:anchor="_Toc4693" w:history="1">
            <w:r>
              <w:rPr>
                <w:rFonts w:ascii="黑体" w:eastAsia="黑体" w:hAnsi="黑体" w:cs="黑体"/>
              </w:rPr>
              <w:t xml:space="preserve">1.2.3 </w:t>
            </w:r>
            <w:r>
              <w:t>保障奶源质量安全</w:t>
            </w:r>
            <w:r>
              <w:tab/>
            </w:r>
            <w:r>
              <w:fldChar w:fldCharType="begin"/>
            </w:r>
            <w:r>
              <w:instrText xml:space="preserve"> PAGEREF _Toc4693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16B5B151" w14:textId="77777777" w:rsidR="00716BC1" w:rsidRDefault="00000000">
          <w:pPr>
            <w:pStyle w:val="TOC2"/>
            <w:tabs>
              <w:tab w:val="right" w:leader="dot" w:pos="8306"/>
            </w:tabs>
          </w:pPr>
          <w:hyperlink w:anchor="_Toc2075" w:history="1">
            <w:r>
              <w:rPr>
                <w:rFonts w:ascii="黑体" w:eastAsia="黑体" w:hAnsi="黑体" w:cs="黑体"/>
              </w:rPr>
              <w:t xml:space="preserve">1.2.4 </w:t>
            </w:r>
            <w:r>
              <w:t>实现降本增效绿色发展</w:t>
            </w:r>
            <w:r>
              <w:tab/>
            </w:r>
            <w:r>
              <w:fldChar w:fldCharType="begin"/>
            </w:r>
            <w:r>
              <w:instrText xml:space="preserve"> PAGEREF _Toc2075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01196AC2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6550" w:history="1">
            <w:r>
              <w:rPr>
                <w:rFonts w:hint="eastAsia"/>
              </w:rPr>
              <w:t>第二章</w:t>
            </w:r>
            <w:r>
              <w:rPr>
                <w:rFonts w:hint="eastAsia"/>
              </w:rPr>
              <w:t xml:space="preserve"> </w:t>
            </w:r>
            <w:r>
              <w:t>项目建设单位基本情况</w:t>
            </w:r>
            <w:r>
              <w:tab/>
            </w:r>
            <w:r>
              <w:fldChar w:fldCharType="begin"/>
            </w:r>
            <w:r>
              <w:instrText xml:space="preserve"> PAGEREF _Toc6550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03B17B2A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30259" w:history="1">
            <w:r>
              <w:t xml:space="preserve">2.1 </w:t>
            </w:r>
            <w:r>
              <w:t>企业概况</w:t>
            </w:r>
            <w:r>
              <w:tab/>
            </w:r>
            <w:r>
              <w:fldChar w:fldCharType="begin"/>
            </w:r>
            <w:r>
              <w:instrText xml:space="preserve"> PAGEREF _Toc30259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5D04A859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12516" w:history="1">
            <w:r>
              <w:t xml:space="preserve">2.2 </w:t>
            </w:r>
            <w:r>
              <w:t>人员与管理配置</w:t>
            </w:r>
            <w:r>
              <w:tab/>
            </w:r>
            <w:r>
              <w:fldChar w:fldCharType="begin"/>
            </w:r>
            <w:r>
              <w:instrText xml:space="preserve"> PAGEREF _Toc12516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BAD0D71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17448" w:history="1">
            <w:r>
              <w:t xml:space="preserve">2.3 </w:t>
            </w:r>
            <w:r>
              <w:t>基础设施与生产能力</w:t>
            </w:r>
            <w:r>
              <w:tab/>
            </w:r>
            <w:r>
              <w:fldChar w:fldCharType="begin"/>
            </w:r>
            <w:r>
              <w:instrText xml:space="preserve"> PAGEREF _Toc17448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A158267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24969" w:history="1">
            <w:r>
              <w:t xml:space="preserve">2.4 </w:t>
            </w:r>
            <w:r>
              <w:t>工艺设备与技术水平</w:t>
            </w:r>
            <w:r>
              <w:tab/>
            </w:r>
            <w:r>
              <w:fldChar w:fldCharType="begin"/>
            </w:r>
            <w:r>
              <w:instrText xml:space="preserve"> PAGEREF _Toc24969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0F6137C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24656" w:history="1">
            <w:r>
              <w:t xml:space="preserve">2.5 </w:t>
            </w:r>
            <w:r>
              <w:t>牧场取得成绩</w:t>
            </w:r>
            <w:r>
              <w:tab/>
            </w:r>
            <w:r>
              <w:fldChar w:fldCharType="begin"/>
            </w:r>
            <w:r>
              <w:instrText xml:space="preserve"> PAGEREF _Toc24656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7139A39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2536" w:history="1">
            <w:r>
              <w:rPr>
                <w:rFonts w:hint="eastAsia"/>
              </w:rPr>
              <w:t>第三章</w:t>
            </w:r>
            <w:r>
              <w:rPr>
                <w:rFonts w:hint="eastAsia"/>
              </w:rPr>
              <w:t xml:space="preserve"> </w:t>
            </w:r>
            <w:r>
              <w:t>项目建设内容</w:t>
            </w:r>
            <w:r>
              <w:tab/>
            </w:r>
            <w:r>
              <w:fldChar w:fldCharType="begin"/>
            </w:r>
            <w:r>
              <w:instrText xml:space="preserve"> PAGEREF _Toc2536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0C5C26D0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23363" w:history="1">
            <w:r>
              <w:t xml:space="preserve">3.1 </w:t>
            </w:r>
            <w:r>
              <w:t>项目基本信息</w:t>
            </w:r>
            <w:r>
              <w:tab/>
            </w:r>
            <w:r>
              <w:fldChar w:fldCharType="begin"/>
            </w:r>
            <w:r>
              <w:instrText xml:space="preserve"> PAGEREF _Toc23363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455A9F7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31995" w:history="1">
            <w:r>
              <w:t xml:space="preserve">3.2 </w:t>
            </w:r>
            <w:r>
              <w:t>建设内容</w:t>
            </w:r>
            <w:r>
              <w:tab/>
            </w:r>
            <w:r>
              <w:fldChar w:fldCharType="begin"/>
            </w:r>
            <w:r>
              <w:instrText xml:space="preserve"> PAGEREF _Toc31995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2C35E9D6" w14:textId="77777777" w:rsidR="00716BC1" w:rsidRDefault="00000000">
          <w:pPr>
            <w:pStyle w:val="TOC2"/>
            <w:tabs>
              <w:tab w:val="right" w:leader="dot" w:pos="8306"/>
            </w:tabs>
          </w:pPr>
          <w:hyperlink w:anchor="_Toc5609" w:history="1">
            <w:r>
              <w:t xml:space="preserve">3.2.1 </w:t>
            </w:r>
            <w:r>
              <w:t>土建工程</w:t>
            </w:r>
            <w:r>
              <w:tab/>
            </w:r>
            <w:r>
              <w:fldChar w:fldCharType="begin"/>
            </w:r>
            <w:r>
              <w:instrText xml:space="preserve"> PAGEREF _Toc5609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1CAE90A" w14:textId="77777777" w:rsidR="00716BC1" w:rsidRDefault="00000000">
          <w:pPr>
            <w:pStyle w:val="TOC2"/>
            <w:tabs>
              <w:tab w:val="right" w:leader="dot" w:pos="8306"/>
            </w:tabs>
          </w:pPr>
          <w:hyperlink w:anchor="_Toc21135" w:history="1">
            <w:r>
              <w:t xml:space="preserve">3.2.2 </w:t>
            </w:r>
            <w:r>
              <w:t>设备购置</w:t>
            </w:r>
            <w:r>
              <w:tab/>
            </w:r>
            <w:r>
              <w:fldChar w:fldCharType="begin"/>
            </w:r>
            <w:r>
              <w:instrText xml:space="preserve"> PAGEREF _Toc21135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36632B7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16697" w:history="1">
            <w:r>
              <w:t xml:space="preserve">3.3 </w:t>
            </w:r>
            <w:r>
              <w:t>建设实施方案</w:t>
            </w:r>
            <w:r>
              <w:tab/>
            </w:r>
            <w:r>
              <w:fldChar w:fldCharType="begin"/>
            </w:r>
            <w:r>
              <w:instrText xml:space="preserve"> PAGEREF _Toc16697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62ACE7A2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5789" w:history="1"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 xml:space="preserve"> </w:t>
            </w:r>
            <w:r>
              <w:t>投资估算与资金筹措</w:t>
            </w:r>
            <w:r>
              <w:tab/>
            </w:r>
            <w:r>
              <w:fldChar w:fldCharType="begin"/>
            </w:r>
            <w:r>
              <w:instrText xml:space="preserve"> PAGEREF _Toc5789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57C6FB61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17594" w:history="1">
            <w:r>
              <w:t xml:space="preserve">4.1 </w:t>
            </w:r>
            <w:r>
              <w:t>估算依据</w:t>
            </w:r>
            <w:r>
              <w:tab/>
            </w:r>
            <w:r>
              <w:fldChar w:fldCharType="begin"/>
            </w:r>
            <w:r>
              <w:instrText xml:space="preserve"> PAGEREF _Toc17594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582222A6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14387" w:history="1">
            <w:r>
              <w:t xml:space="preserve">4.2 </w:t>
            </w:r>
            <w:r>
              <w:t>总投资</w:t>
            </w:r>
            <w:r>
              <w:tab/>
            </w:r>
            <w:r>
              <w:fldChar w:fldCharType="begin"/>
            </w:r>
            <w:r>
              <w:instrText xml:space="preserve"> PAGEREF _Toc14387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65A79EA2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2631" w:history="1">
            <w:r>
              <w:t xml:space="preserve">4.3 </w:t>
            </w:r>
            <w:r>
              <w:t>资金筹措方案</w:t>
            </w:r>
            <w:r>
              <w:tab/>
            </w:r>
            <w:r>
              <w:fldChar w:fldCharType="begin"/>
            </w:r>
            <w:r>
              <w:instrText xml:space="preserve"> PAGEREF _Toc2631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0C386F56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23745" w:history="1">
            <w:r>
              <w:t xml:space="preserve">4.4 </w:t>
            </w:r>
            <w:r>
              <w:t>投资估算明细表</w:t>
            </w:r>
            <w:r>
              <w:tab/>
            </w:r>
            <w:r>
              <w:fldChar w:fldCharType="begin"/>
            </w:r>
            <w:r>
              <w:instrText xml:space="preserve"> PAGEREF _Toc23745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39F0071D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24735" w:history="1">
            <w:r>
              <w:rPr>
                <w:rFonts w:hint="eastAsia"/>
              </w:rPr>
              <w:t>第五章</w:t>
            </w:r>
            <w:r>
              <w:rPr>
                <w:rFonts w:hint="eastAsia"/>
              </w:rPr>
              <w:t xml:space="preserve"> </w:t>
            </w:r>
            <w:r>
              <w:t>预期绩效目标与风险评估</w:t>
            </w:r>
            <w:r>
              <w:tab/>
            </w:r>
            <w:r>
              <w:fldChar w:fldCharType="begin"/>
            </w:r>
            <w:r>
              <w:instrText xml:space="preserve"> PAGEREF _Toc24735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66D856BD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8914" w:history="1">
            <w:r>
              <w:t xml:space="preserve">5.1 </w:t>
            </w:r>
            <w:r>
              <w:t>预期绩效目标</w:t>
            </w:r>
            <w:r>
              <w:tab/>
            </w:r>
            <w:r>
              <w:fldChar w:fldCharType="begin"/>
            </w:r>
            <w:r>
              <w:instrText xml:space="preserve"> PAGEREF _Toc8914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3DBC0D63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29639" w:history="1">
            <w:r>
              <w:t xml:space="preserve">5.2 </w:t>
            </w:r>
            <w:r>
              <w:t>风险评估与应对措施</w:t>
            </w:r>
            <w:r>
              <w:tab/>
            </w:r>
            <w:r>
              <w:fldChar w:fldCharType="begin"/>
            </w:r>
            <w:r>
              <w:instrText xml:space="preserve"> PAGEREF _Toc29639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5D3651DC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30573" w:history="1"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t>项目招标方案</w:t>
            </w:r>
            <w:r>
              <w:tab/>
            </w:r>
            <w:r>
              <w:fldChar w:fldCharType="begin"/>
            </w:r>
            <w:r>
              <w:instrText xml:space="preserve"> PAGEREF _Toc30573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5E79EE95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4438" w:history="1">
            <w:r>
              <w:t xml:space="preserve">6.1 </w:t>
            </w:r>
            <w:r>
              <w:t>招标范围</w:t>
            </w:r>
            <w:r>
              <w:tab/>
            </w:r>
            <w:r>
              <w:fldChar w:fldCharType="begin"/>
            </w:r>
            <w:r>
              <w:instrText xml:space="preserve"> PAGEREF _Toc4438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2982DEC4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31678" w:history="1">
            <w:r>
              <w:t xml:space="preserve">6.2 </w:t>
            </w:r>
            <w:r>
              <w:t>招标组织形式</w:t>
            </w:r>
            <w:r>
              <w:tab/>
            </w:r>
            <w:r>
              <w:fldChar w:fldCharType="begin"/>
            </w:r>
            <w:r>
              <w:instrText xml:space="preserve"> PAGEREF _Toc31678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471207CB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24592" w:history="1">
            <w:r>
              <w:t xml:space="preserve">6.3 </w:t>
            </w:r>
            <w:r>
              <w:t>招标方式</w:t>
            </w:r>
            <w:r>
              <w:tab/>
            </w:r>
            <w:r>
              <w:fldChar w:fldCharType="begin"/>
            </w:r>
            <w:r>
              <w:instrText xml:space="preserve"> PAGEREF _Toc24592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2E60C783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9390" w:history="1">
            <w:r>
              <w:t xml:space="preserve">6.4 </w:t>
            </w:r>
            <w:r>
              <w:t>标段划分</w:t>
            </w:r>
            <w:r>
              <w:tab/>
            </w:r>
            <w:r>
              <w:fldChar w:fldCharType="begin"/>
            </w:r>
            <w:r>
              <w:instrText xml:space="preserve"> PAGEREF _Toc9390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67F5059A" w14:textId="77777777" w:rsidR="00716BC1" w:rsidRDefault="00000000">
          <w:pPr>
            <w:pStyle w:val="TOC1"/>
            <w:tabs>
              <w:tab w:val="right" w:leader="dot" w:pos="8306"/>
            </w:tabs>
          </w:pPr>
          <w:hyperlink w:anchor="_Toc11653" w:history="1">
            <w:r>
              <w:t xml:space="preserve">6.5 </w:t>
            </w:r>
            <w:r>
              <w:t>招标要求</w:t>
            </w:r>
            <w:r>
              <w:tab/>
            </w:r>
            <w:r>
              <w:fldChar w:fldCharType="begin"/>
            </w:r>
            <w:r>
              <w:instrText xml:space="preserve"> PAGEREF _Toc11653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60B20951" w14:textId="77777777" w:rsidR="00716BC1" w:rsidRDefault="00000000">
          <w:r>
            <w:fldChar w:fldCharType="end"/>
          </w:r>
        </w:p>
      </w:sdtContent>
    </w:sdt>
    <w:p w14:paraId="43508F16" w14:textId="77777777" w:rsidR="00716BC1" w:rsidRDefault="00716BC1"/>
    <w:p w14:paraId="272C0526" w14:textId="77777777" w:rsidR="00716BC1" w:rsidRDefault="00716BC1"/>
    <w:p w14:paraId="557D2A91" w14:textId="77777777" w:rsidR="00716BC1" w:rsidRDefault="00716BC1"/>
    <w:p w14:paraId="0FDE90AF" w14:textId="77777777" w:rsidR="00716BC1" w:rsidRDefault="00716BC1"/>
    <w:p w14:paraId="4222C999" w14:textId="77777777" w:rsidR="00716BC1" w:rsidRDefault="00716BC1"/>
    <w:p w14:paraId="1D971ED3" w14:textId="77777777" w:rsidR="00716BC1" w:rsidRDefault="00716BC1"/>
    <w:p w14:paraId="55144C35" w14:textId="77777777" w:rsidR="00716BC1" w:rsidRDefault="00716BC1"/>
    <w:p w14:paraId="3CD97D7D" w14:textId="77777777" w:rsidR="00716BC1" w:rsidRDefault="00716BC1"/>
    <w:p w14:paraId="73A185FA" w14:textId="77777777" w:rsidR="00716BC1" w:rsidRDefault="00000000">
      <w:pPr>
        <w:pStyle w:val="1"/>
        <w:widowControl/>
        <w:numPr>
          <w:ilvl w:val="0"/>
          <w:numId w:val="1"/>
        </w:numPr>
        <w:jc w:val="center"/>
      </w:pPr>
      <w:bookmarkStart w:id="0" w:name="_Toc5693"/>
      <w:r>
        <w:lastRenderedPageBreak/>
        <w:t>项目背景及必要性</w:t>
      </w:r>
      <w:bookmarkEnd w:id="0"/>
    </w:p>
    <w:p w14:paraId="606B1827" w14:textId="77777777" w:rsidR="00716BC1" w:rsidRDefault="00000000">
      <w:pPr>
        <w:pStyle w:val="2"/>
        <w:widowControl/>
        <w:numPr>
          <w:ilvl w:val="0"/>
          <w:numId w:val="2"/>
        </w:numPr>
      </w:pPr>
      <w:bookmarkStart w:id="1" w:name="_Toc7946"/>
      <w:r>
        <w:t>项目建设背景</w:t>
      </w:r>
      <w:bookmarkEnd w:id="1"/>
    </w:p>
    <w:p w14:paraId="3B7BAC93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color w:val="000000"/>
        </w:rPr>
        <w:t>当前我国奶业正朝着规模化、标准化、智能化、绿色化高质量发展，黑龙江省作为国家核心奶源基地，全面推进奶牛养殖主体竞争力提升行动，鼓励养殖企业完善基础设施、升级智能装备、优化生产流程、保障生鲜乳品质安全。随着养殖规模持续扩大，饲料存储</w:t>
      </w:r>
      <w:r>
        <w:rPr>
          <w:rFonts w:hint="eastAsia"/>
          <w:color w:val="000000"/>
        </w:rPr>
        <w:t>和相关设备</w:t>
      </w:r>
      <w:r>
        <w:rPr>
          <w:color w:val="000000"/>
        </w:rPr>
        <w:t>不足、智能化管理缺失等问题，已成为制约牧场稳产增效、绿色发展的关键瓶颈。</w:t>
      </w:r>
    </w:p>
    <w:p w14:paraId="5CC6CF93" w14:textId="77777777" w:rsidR="00716BC1" w:rsidRDefault="00000000">
      <w:pPr>
        <w:pStyle w:val="2"/>
        <w:widowControl/>
        <w:numPr>
          <w:ilvl w:val="0"/>
          <w:numId w:val="2"/>
        </w:numPr>
      </w:pPr>
      <w:bookmarkStart w:id="2" w:name="_Toc31333"/>
      <w:r>
        <w:t>项目建设必要性</w:t>
      </w:r>
      <w:bookmarkEnd w:id="2"/>
    </w:p>
    <w:p w14:paraId="4017A092" w14:textId="77777777" w:rsidR="00716BC1" w:rsidRDefault="00000000">
      <w:pPr>
        <w:pStyle w:val="3"/>
        <w:widowControl/>
        <w:numPr>
          <w:ilvl w:val="0"/>
          <w:numId w:val="3"/>
        </w:numPr>
        <w:rPr>
          <w:rFonts w:ascii="黑体" w:hAnsi="黑体" w:cs="黑体" w:hint="eastAsia"/>
        </w:rPr>
      </w:pPr>
      <w:bookmarkStart w:id="3" w:name="_Toc31293"/>
      <w:r>
        <w:t>顺应产业政策导向</w:t>
      </w:r>
      <w:bookmarkEnd w:id="3"/>
    </w:p>
    <w:p w14:paraId="0CC89C39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color w:val="000000"/>
        </w:rPr>
        <w:t>落实国家奶业振兴与黑龙江省牧业现代化部署，补齐设施装备短板，提升养殖主体核心竞争力。</w:t>
      </w:r>
    </w:p>
    <w:p w14:paraId="1BACAA44" w14:textId="77777777" w:rsidR="00716BC1" w:rsidRDefault="00000000">
      <w:pPr>
        <w:pStyle w:val="3"/>
        <w:widowControl/>
        <w:numPr>
          <w:ilvl w:val="0"/>
          <w:numId w:val="3"/>
        </w:numPr>
        <w:rPr>
          <w:rFonts w:ascii="黑体" w:hAnsi="黑体" w:cs="黑体" w:hint="eastAsia"/>
        </w:rPr>
      </w:pPr>
      <w:bookmarkStart w:id="4" w:name="_Toc11120"/>
      <w:r>
        <w:t>破解企业生产痛点</w:t>
      </w:r>
      <w:bookmarkEnd w:id="4"/>
    </w:p>
    <w:p w14:paraId="30E69CB7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color w:val="000000"/>
        </w:rPr>
        <w:t>现有</w:t>
      </w:r>
      <w:proofErr w:type="gramStart"/>
      <w:r>
        <w:rPr>
          <w:color w:val="000000"/>
        </w:rPr>
        <w:t>贮</w:t>
      </w:r>
      <w:proofErr w:type="gramEnd"/>
      <w:r>
        <w:rPr>
          <w:color w:val="000000"/>
        </w:rPr>
        <w:t>草棚、精料库容量不足，饲草易霉变损耗；生产、储奶、饲喂设备</w:t>
      </w:r>
      <w:r>
        <w:rPr>
          <w:rFonts w:hint="eastAsia"/>
          <w:color w:val="000000"/>
        </w:rPr>
        <w:t>无法满足牧场发展</w:t>
      </w:r>
      <w:r>
        <w:rPr>
          <w:color w:val="000000"/>
        </w:rPr>
        <w:t>，人工成本高、效率低；缺少智能监测与环境调控设备，奶牛应激大、产奶性能受限。</w:t>
      </w:r>
    </w:p>
    <w:p w14:paraId="2BA75881" w14:textId="77777777" w:rsidR="00716BC1" w:rsidRDefault="00000000">
      <w:pPr>
        <w:pStyle w:val="3"/>
        <w:widowControl/>
        <w:numPr>
          <w:ilvl w:val="0"/>
          <w:numId w:val="3"/>
        </w:numPr>
        <w:rPr>
          <w:rFonts w:ascii="黑体" w:hAnsi="黑体" w:cs="黑体" w:hint="eastAsia"/>
        </w:rPr>
      </w:pPr>
      <w:bookmarkStart w:id="5" w:name="_Toc4693"/>
      <w:r>
        <w:t>保障奶源质量安全</w:t>
      </w:r>
      <w:bookmarkEnd w:id="5"/>
    </w:p>
    <w:p w14:paraId="49A40D11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color w:val="000000"/>
        </w:rPr>
        <w:t>扩建标准化库房、升级制冷储奶设备、配备智能养殖装备，实现饲草保鲜、鲜奶保质、牛只精准管理，从源头保障生鲜乳质量稳定。</w:t>
      </w:r>
    </w:p>
    <w:p w14:paraId="562DD8A5" w14:textId="77777777" w:rsidR="00716BC1" w:rsidRDefault="00000000">
      <w:pPr>
        <w:pStyle w:val="3"/>
        <w:widowControl/>
        <w:numPr>
          <w:ilvl w:val="0"/>
          <w:numId w:val="3"/>
        </w:numPr>
        <w:rPr>
          <w:rFonts w:ascii="黑体" w:hAnsi="黑体" w:cs="黑体" w:hint="eastAsia"/>
        </w:rPr>
      </w:pPr>
      <w:bookmarkStart w:id="6" w:name="_Toc2075"/>
      <w:r>
        <w:t>实现降本增效绿色发展</w:t>
      </w:r>
      <w:bookmarkEnd w:id="6"/>
    </w:p>
    <w:p w14:paraId="58AA28B7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color w:val="000000"/>
        </w:rPr>
        <w:t>以智能装备替代人工，优化牛舍环境，降低饲料损耗与养殖能耗，推动牧场向高效、智能、生态转型。</w:t>
      </w:r>
    </w:p>
    <w:p w14:paraId="40346FCD" w14:textId="77777777" w:rsidR="00716BC1" w:rsidRDefault="00000000">
      <w:pPr>
        <w:pStyle w:val="1"/>
        <w:widowControl/>
        <w:numPr>
          <w:ilvl w:val="0"/>
          <w:numId w:val="1"/>
        </w:numPr>
        <w:jc w:val="center"/>
      </w:pPr>
      <w:bookmarkStart w:id="7" w:name="_Toc6550"/>
      <w:r>
        <w:t>项目建设单位基本情况</w:t>
      </w:r>
      <w:bookmarkEnd w:id="7"/>
    </w:p>
    <w:p w14:paraId="2A657B8D" w14:textId="77777777" w:rsidR="00716BC1" w:rsidRDefault="00000000">
      <w:pPr>
        <w:pStyle w:val="2"/>
        <w:widowControl/>
        <w:numPr>
          <w:ilvl w:val="0"/>
          <w:numId w:val="4"/>
        </w:numPr>
      </w:pPr>
      <w:bookmarkStart w:id="8" w:name="_Toc30259"/>
      <w:r>
        <w:t>企业概况</w:t>
      </w:r>
      <w:bookmarkEnd w:id="8"/>
    </w:p>
    <w:p w14:paraId="02A8E36C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color w:val="000000"/>
        </w:rPr>
        <w:lastRenderedPageBreak/>
        <w:t>黑龙江圣元牧业有限公司成立于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2019</w:t>
      </w:r>
      <w:r>
        <w:rPr>
          <w:color w:val="000000"/>
        </w:rPr>
        <w:t>年，注册于黑龙江省，统一社会信用代码：</w:t>
      </w:r>
      <w:r>
        <w:rPr>
          <w:color w:val="000000"/>
        </w:rPr>
        <w:t>91230828MA1BM9KQ3G</w:t>
      </w:r>
      <w:r>
        <w:rPr>
          <w:color w:val="000000"/>
        </w:rPr>
        <w:t>，法定代表人：肖东梅，企业总投资</w:t>
      </w:r>
      <w:r>
        <w:rPr>
          <w:color w:val="000000"/>
        </w:rPr>
        <w:t xml:space="preserve"> </w:t>
      </w:r>
      <w:r>
        <w:rPr>
          <w:rFonts w:ascii="宋体" w:hAnsi="宋体"/>
        </w:rPr>
        <w:t>54370.1</w:t>
      </w:r>
      <w:r>
        <w:rPr>
          <w:rFonts w:ascii="宋体" w:hAnsi="宋体" w:hint="eastAsia"/>
        </w:rPr>
        <w:t>0</w:t>
      </w:r>
      <w:r>
        <w:rPr>
          <w:color w:val="000000"/>
        </w:rPr>
        <w:t>万元。公司主营奶牛标准化养殖、生鲜乳生产与供应，现存栏奶牛</w:t>
      </w:r>
      <w:r>
        <w:rPr>
          <w:rFonts w:hint="eastAsia"/>
          <w:color w:val="000000"/>
        </w:rPr>
        <w:t>4504</w:t>
      </w:r>
      <w:r>
        <w:rPr>
          <w:color w:val="000000"/>
        </w:rPr>
        <w:t>头，其中成母牛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2870</w:t>
      </w:r>
      <w:r>
        <w:rPr>
          <w:color w:val="000000"/>
        </w:rPr>
        <w:t>头、育成牛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510</w:t>
      </w:r>
      <w:r>
        <w:rPr>
          <w:color w:val="000000"/>
        </w:rPr>
        <w:t xml:space="preserve"> </w:t>
      </w:r>
      <w:r>
        <w:rPr>
          <w:color w:val="000000"/>
        </w:rPr>
        <w:t>头、犊牛</w:t>
      </w:r>
      <w:r>
        <w:rPr>
          <w:rFonts w:hint="eastAsia"/>
          <w:color w:val="000000"/>
        </w:rPr>
        <w:t>1120</w:t>
      </w:r>
      <w:r>
        <w:rPr>
          <w:color w:val="000000"/>
        </w:rPr>
        <w:t xml:space="preserve"> </w:t>
      </w:r>
      <w:r>
        <w:rPr>
          <w:color w:val="000000"/>
        </w:rPr>
        <w:t>头；日均生鲜乳产量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70</w:t>
      </w:r>
      <w:r>
        <w:rPr>
          <w:color w:val="000000"/>
        </w:rPr>
        <w:t>吨，生鲜乳长期稳定供应</w:t>
      </w:r>
      <w:proofErr w:type="gramStart"/>
      <w:r>
        <w:rPr>
          <w:color w:val="000000"/>
        </w:rPr>
        <w:t>黑龙江谱华威</w:t>
      </w:r>
      <w:proofErr w:type="gramEnd"/>
      <w:r>
        <w:rPr>
          <w:color w:val="000000"/>
        </w:rPr>
        <w:t>乳业集团有限公司等乳</w:t>
      </w:r>
      <w:proofErr w:type="gramStart"/>
      <w:r>
        <w:rPr>
          <w:color w:val="000000"/>
        </w:rPr>
        <w:t>企</w:t>
      </w:r>
      <w:proofErr w:type="gramEnd"/>
      <w:r>
        <w:rPr>
          <w:color w:val="000000"/>
        </w:rPr>
        <w:t>。</w:t>
      </w:r>
    </w:p>
    <w:p w14:paraId="71120740" w14:textId="77777777" w:rsidR="00716BC1" w:rsidRDefault="00000000">
      <w:pPr>
        <w:pStyle w:val="2"/>
        <w:widowControl/>
        <w:numPr>
          <w:ilvl w:val="0"/>
          <w:numId w:val="4"/>
        </w:numPr>
      </w:pPr>
      <w:bookmarkStart w:id="9" w:name="_Toc12516"/>
      <w:r>
        <w:t>人员与管理配置</w:t>
      </w:r>
      <w:bookmarkEnd w:id="9"/>
    </w:p>
    <w:p w14:paraId="58D856F6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color w:val="000000"/>
        </w:rPr>
        <w:t>公司现有员工</w:t>
      </w:r>
      <w:r>
        <w:rPr>
          <w:rFonts w:hint="eastAsia"/>
          <w:color w:val="000000"/>
        </w:rPr>
        <w:t>98</w:t>
      </w:r>
      <w:r>
        <w:rPr>
          <w:color w:val="000000"/>
        </w:rPr>
        <w:t>人，其中大专及以上学历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23</w:t>
      </w:r>
      <w:r>
        <w:rPr>
          <w:color w:val="000000"/>
        </w:rPr>
        <w:t xml:space="preserve"> </w:t>
      </w:r>
      <w:r>
        <w:rPr>
          <w:color w:val="000000"/>
        </w:rPr>
        <w:t>人，中级畜牧兽医技术人员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14</w:t>
      </w:r>
      <w:r>
        <w:rPr>
          <w:color w:val="000000"/>
        </w:rPr>
        <w:t xml:space="preserve"> </w:t>
      </w:r>
      <w:r>
        <w:rPr>
          <w:color w:val="000000"/>
        </w:rPr>
        <w:t>人；配备专职会计、出纳各</w:t>
      </w:r>
      <w:r>
        <w:rPr>
          <w:color w:val="000000"/>
        </w:rPr>
        <w:t xml:space="preserve"> 1 </w:t>
      </w:r>
      <w:r>
        <w:rPr>
          <w:color w:val="000000"/>
        </w:rPr>
        <w:t>名，核算员</w:t>
      </w:r>
      <w:r>
        <w:rPr>
          <w:color w:val="000000"/>
        </w:rPr>
        <w:t>3</w:t>
      </w:r>
      <w:r>
        <w:rPr>
          <w:color w:val="000000"/>
        </w:rPr>
        <w:t>人，建立完善的财务、生产、防疫管理制度。配套办公用房、技术室、兽医室、员工宿舍共计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6500</w:t>
      </w:r>
      <w:r>
        <w:rPr>
          <w:color w:val="000000"/>
        </w:rPr>
        <w:t>平方米，生产与办公设备齐全。</w:t>
      </w:r>
    </w:p>
    <w:p w14:paraId="160D3F78" w14:textId="77777777" w:rsidR="00716BC1" w:rsidRDefault="00000000">
      <w:pPr>
        <w:pStyle w:val="2"/>
        <w:widowControl/>
        <w:numPr>
          <w:ilvl w:val="0"/>
          <w:numId w:val="4"/>
        </w:numPr>
      </w:pPr>
      <w:bookmarkStart w:id="10" w:name="_Toc17448"/>
      <w:r>
        <w:t>基础设施与生产能力</w:t>
      </w:r>
      <w:bookmarkEnd w:id="10"/>
    </w:p>
    <w:p w14:paraId="7213D76E" w14:textId="03EE37E0" w:rsidR="00716BC1" w:rsidRDefault="00000000">
      <w:pPr>
        <w:pStyle w:val="a3"/>
        <w:widowControl/>
        <w:numPr>
          <w:ilvl w:val="0"/>
          <w:numId w:val="5"/>
        </w:numPr>
        <w:ind w:firstLineChars="0"/>
        <w:rPr>
          <w:rFonts w:ascii="宋体" w:hAnsi="宋体" w:cs="宋体" w:hint="eastAsia"/>
          <w:b/>
          <w:color w:val="000000"/>
        </w:rPr>
      </w:pPr>
      <w:r>
        <w:rPr>
          <w:rStyle w:val="ab"/>
          <w:color w:val="000000"/>
        </w:rPr>
        <w:t>场地设施</w:t>
      </w:r>
      <w:r>
        <w:rPr>
          <w:color w:val="000000"/>
        </w:rPr>
        <w:t>：牛舍</w:t>
      </w:r>
      <w:r>
        <w:rPr>
          <w:rFonts w:hint="eastAsia"/>
          <w:color w:val="000000"/>
        </w:rPr>
        <w:t>120000</w:t>
      </w:r>
      <w:r>
        <w:rPr>
          <w:color w:val="000000"/>
        </w:rPr>
        <w:t>㎡、奶牛运动场</w:t>
      </w:r>
      <w:r>
        <w:rPr>
          <w:rFonts w:hint="eastAsia"/>
          <w:color w:val="000000"/>
        </w:rPr>
        <w:t>10000</w:t>
      </w:r>
      <w:r>
        <w:rPr>
          <w:color w:val="000000"/>
        </w:rPr>
        <w:t>㎡、</w:t>
      </w:r>
      <w:r w:rsidR="00F245AD">
        <w:rPr>
          <w:rFonts w:hint="eastAsia"/>
          <w:color w:val="000000"/>
        </w:rPr>
        <w:t>挤奶</w:t>
      </w:r>
      <w:r>
        <w:rPr>
          <w:color w:val="000000"/>
        </w:rPr>
        <w:t>厅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8700</w:t>
      </w:r>
      <w:r>
        <w:rPr>
          <w:color w:val="000000"/>
        </w:rPr>
        <w:t>㎡、路面硬化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4</w:t>
      </w:r>
      <w:r>
        <w:rPr>
          <w:color w:val="000000"/>
        </w:rPr>
        <w:t>00</w:t>
      </w:r>
      <w:r>
        <w:rPr>
          <w:rFonts w:hint="eastAsia"/>
          <w:color w:val="000000"/>
        </w:rPr>
        <w:t>0</w:t>
      </w:r>
      <w:r>
        <w:rPr>
          <w:color w:val="000000"/>
        </w:rPr>
        <w:t>0</w:t>
      </w:r>
      <w:r>
        <w:rPr>
          <w:color w:val="000000"/>
        </w:rPr>
        <w:t>㎡、青贮窖</w:t>
      </w:r>
      <w:r>
        <w:rPr>
          <w:color w:val="000000"/>
        </w:rPr>
        <w:t xml:space="preserve"> 1</w:t>
      </w:r>
      <w:r>
        <w:rPr>
          <w:rFonts w:hint="eastAsia"/>
          <w:color w:val="000000"/>
        </w:rPr>
        <w:t>1520</w:t>
      </w:r>
      <w:r>
        <w:rPr>
          <w:color w:val="000000"/>
        </w:rPr>
        <w:t>0m³</w:t>
      </w:r>
      <w:r>
        <w:rPr>
          <w:color w:val="000000"/>
        </w:rPr>
        <w:t>。</w:t>
      </w:r>
    </w:p>
    <w:p w14:paraId="5BA5598D" w14:textId="77777777" w:rsidR="00716BC1" w:rsidRDefault="00000000">
      <w:pPr>
        <w:pStyle w:val="a3"/>
        <w:widowControl/>
        <w:numPr>
          <w:ilvl w:val="0"/>
          <w:numId w:val="5"/>
        </w:numPr>
        <w:ind w:firstLineChars="0"/>
        <w:rPr>
          <w:rFonts w:ascii="宋体" w:hAnsi="宋体" w:cs="宋体" w:hint="eastAsia"/>
          <w:b/>
          <w:color w:val="000000"/>
        </w:rPr>
      </w:pPr>
      <w:r>
        <w:rPr>
          <w:rStyle w:val="ab"/>
          <w:color w:val="000000"/>
        </w:rPr>
        <w:t>饲料用地</w:t>
      </w:r>
      <w:r>
        <w:rPr>
          <w:color w:val="000000"/>
        </w:rPr>
        <w:t>：牧场配套自用饲料地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2</w:t>
      </w:r>
      <w:r>
        <w:rPr>
          <w:color w:val="000000"/>
        </w:rPr>
        <w:t xml:space="preserve">000 </w:t>
      </w:r>
      <w:r>
        <w:rPr>
          <w:color w:val="000000"/>
        </w:rPr>
        <w:t>亩，与周边农户签订饲草种植协议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8250</w:t>
      </w:r>
      <w:r>
        <w:rPr>
          <w:color w:val="000000"/>
        </w:rPr>
        <w:t>亩，合计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10250</w:t>
      </w:r>
      <w:r>
        <w:rPr>
          <w:color w:val="000000"/>
        </w:rPr>
        <w:t xml:space="preserve"> </w:t>
      </w:r>
      <w:r>
        <w:rPr>
          <w:color w:val="000000"/>
        </w:rPr>
        <w:t>亩绿色种养循环土地。</w:t>
      </w:r>
    </w:p>
    <w:p w14:paraId="6E677C70" w14:textId="64E237FB" w:rsidR="00716BC1" w:rsidRDefault="00000000">
      <w:pPr>
        <w:pStyle w:val="a3"/>
        <w:widowControl/>
        <w:numPr>
          <w:ilvl w:val="0"/>
          <w:numId w:val="5"/>
        </w:numPr>
        <w:ind w:firstLineChars="0"/>
        <w:rPr>
          <w:rFonts w:ascii="宋体" w:hAnsi="宋体" w:cs="宋体" w:hint="eastAsia"/>
          <w:b/>
          <w:color w:val="000000"/>
        </w:rPr>
      </w:pPr>
      <w:r>
        <w:rPr>
          <w:rStyle w:val="ab"/>
          <w:color w:val="000000"/>
        </w:rPr>
        <w:t>现有农机设备</w:t>
      </w:r>
      <w:r>
        <w:rPr>
          <w:color w:val="000000"/>
        </w:rPr>
        <w:t>：</w:t>
      </w:r>
      <w:r>
        <w:rPr>
          <w:color w:val="000000"/>
        </w:rPr>
        <w:t>18m³</w:t>
      </w:r>
      <w:r>
        <w:rPr>
          <w:color w:val="000000"/>
        </w:rPr>
        <w:t>自走</w:t>
      </w:r>
      <w:proofErr w:type="gramStart"/>
      <w:r>
        <w:rPr>
          <w:color w:val="000000"/>
        </w:rPr>
        <w:t>投料车</w:t>
      </w:r>
      <w:proofErr w:type="gramEnd"/>
      <w:r>
        <w:rPr>
          <w:color w:val="000000"/>
        </w:rPr>
        <w:t xml:space="preserve"> </w:t>
      </w:r>
      <w:r>
        <w:rPr>
          <w:rFonts w:hint="eastAsia"/>
          <w:color w:val="000000"/>
        </w:rPr>
        <w:t>3</w:t>
      </w:r>
      <w:r>
        <w:rPr>
          <w:color w:val="000000"/>
        </w:rPr>
        <w:t>台、</w:t>
      </w:r>
      <w:r>
        <w:rPr>
          <w:rFonts w:hint="eastAsia"/>
          <w:color w:val="000000"/>
        </w:rPr>
        <w:t>30</w:t>
      </w:r>
      <w:r>
        <w:rPr>
          <w:color w:val="000000"/>
        </w:rPr>
        <w:t>m³</w:t>
      </w:r>
      <w:r>
        <w:rPr>
          <w:color w:val="000000"/>
        </w:rPr>
        <w:t>牵引式</w:t>
      </w:r>
      <w:r>
        <w:rPr>
          <w:rFonts w:hint="eastAsia"/>
          <w:color w:val="000000"/>
        </w:rPr>
        <w:t>TMR</w:t>
      </w:r>
      <w:proofErr w:type="gramStart"/>
      <w:r>
        <w:rPr>
          <w:color w:val="000000"/>
        </w:rPr>
        <w:t>投料车</w:t>
      </w:r>
      <w:proofErr w:type="gramEnd"/>
      <w:r>
        <w:rPr>
          <w:rFonts w:hint="eastAsia"/>
          <w:color w:val="000000"/>
        </w:rPr>
        <w:t>1</w:t>
      </w:r>
      <w:r>
        <w:rPr>
          <w:color w:val="000000"/>
        </w:rPr>
        <w:t>台、</w:t>
      </w:r>
      <w:r>
        <w:rPr>
          <w:rFonts w:hint="eastAsia"/>
          <w:color w:val="000000"/>
        </w:rPr>
        <w:t>21</w:t>
      </w:r>
      <w:r>
        <w:rPr>
          <w:color w:val="000000"/>
        </w:rPr>
        <w:t>m³</w:t>
      </w:r>
      <w:r>
        <w:rPr>
          <w:color w:val="000000"/>
        </w:rPr>
        <w:t>牵引式</w:t>
      </w:r>
      <w:r>
        <w:rPr>
          <w:rFonts w:hint="eastAsia"/>
          <w:color w:val="000000"/>
        </w:rPr>
        <w:t>TMR</w:t>
      </w:r>
      <w:proofErr w:type="gramStart"/>
      <w:r>
        <w:rPr>
          <w:color w:val="000000"/>
        </w:rPr>
        <w:t>投料车</w:t>
      </w:r>
      <w:proofErr w:type="gramEnd"/>
      <w:r>
        <w:rPr>
          <w:rFonts w:hint="eastAsia"/>
          <w:color w:val="000000"/>
        </w:rPr>
        <w:t>1</w:t>
      </w:r>
      <w:r>
        <w:rPr>
          <w:color w:val="000000"/>
        </w:rPr>
        <w:t>台、铲车</w:t>
      </w:r>
      <w:r>
        <w:rPr>
          <w:rFonts w:hint="eastAsia"/>
          <w:color w:val="000000"/>
        </w:rPr>
        <w:t>11</w:t>
      </w:r>
      <w:r>
        <w:rPr>
          <w:color w:val="000000"/>
        </w:rPr>
        <w:t>台、</w:t>
      </w:r>
      <w:r>
        <w:rPr>
          <w:rFonts w:hint="eastAsia"/>
          <w:color w:val="000000"/>
        </w:rPr>
        <w:t>704</w:t>
      </w:r>
      <w:r>
        <w:rPr>
          <w:rFonts w:hint="eastAsia"/>
          <w:color w:val="000000"/>
        </w:rPr>
        <w:t>大马力</w:t>
      </w:r>
      <w:r w:rsidR="00F245AD">
        <w:rPr>
          <w:rFonts w:hint="eastAsia"/>
          <w:color w:val="000000"/>
        </w:rPr>
        <w:t>拖拉机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台带旋耕机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台、</w:t>
      </w:r>
      <w:r>
        <w:rPr>
          <w:rFonts w:hint="eastAsia"/>
          <w:color w:val="000000"/>
        </w:rPr>
        <w:t>2104</w:t>
      </w:r>
      <w:r>
        <w:rPr>
          <w:rFonts w:hint="eastAsia"/>
        </w:rPr>
        <w:t>大马力拖拉机</w:t>
      </w:r>
      <w:r>
        <w:rPr>
          <w:rFonts w:hint="eastAsia"/>
        </w:rPr>
        <w:t>1</w:t>
      </w:r>
      <w:r>
        <w:rPr>
          <w:rFonts w:hint="eastAsia"/>
        </w:rPr>
        <w:t>台、</w:t>
      </w:r>
      <w:r>
        <w:rPr>
          <w:color w:val="000000"/>
        </w:rPr>
        <w:t>螺旋挤压式固液分离机</w:t>
      </w:r>
      <w:r>
        <w:rPr>
          <w:color w:val="000000"/>
        </w:rPr>
        <w:t>1</w:t>
      </w:r>
      <w:r>
        <w:rPr>
          <w:color w:val="000000"/>
        </w:rPr>
        <w:t>套、</w:t>
      </w:r>
      <w:proofErr w:type="gramStart"/>
      <w:r>
        <w:rPr>
          <w:color w:val="000000"/>
        </w:rPr>
        <w:t>刮粪板</w:t>
      </w:r>
      <w:proofErr w:type="gramEnd"/>
      <w:r>
        <w:rPr>
          <w:color w:val="000000"/>
        </w:rPr>
        <w:t>清粪设备、</w:t>
      </w:r>
      <w:r>
        <w:rPr>
          <w:color w:val="000000"/>
        </w:rPr>
        <w:t>GEA</w:t>
      </w:r>
      <w:r>
        <w:rPr>
          <w:color w:val="000000"/>
        </w:rPr>
        <w:t>转盘挤奶机</w:t>
      </w:r>
      <w:r>
        <w:rPr>
          <w:color w:val="000000"/>
        </w:rPr>
        <w:t>2</w:t>
      </w:r>
      <w:r>
        <w:rPr>
          <w:color w:val="000000"/>
        </w:rPr>
        <w:t>套。</w:t>
      </w:r>
    </w:p>
    <w:p w14:paraId="4B99752E" w14:textId="77777777" w:rsidR="00716BC1" w:rsidRDefault="00000000">
      <w:pPr>
        <w:pStyle w:val="2"/>
        <w:widowControl/>
        <w:numPr>
          <w:ilvl w:val="0"/>
          <w:numId w:val="4"/>
        </w:numPr>
      </w:pPr>
      <w:bookmarkStart w:id="11" w:name="_Toc24969"/>
      <w:r>
        <w:t>工艺设备与技术水平</w:t>
      </w:r>
      <w:bookmarkEnd w:id="11"/>
    </w:p>
    <w:p w14:paraId="19023CCB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color w:val="000000"/>
        </w:rPr>
        <w:t>公司</w:t>
      </w:r>
      <w:proofErr w:type="gramStart"/>
      <w:r>
        <w:rPr>
          <w:color w:val="000000"/>
        </w:rPr>
        <w:t>采用散栏饲养</w:t>
      </w:r>
      <w:proofErr w:type="gramEnd"/>
      <w:r>
        <w:rPr>
          <w:color w:val="000000"/>
        </w:rPr>
        <w:t>、全混日粮（</w:t>
      </w:r>
      <w:r>
        <w:rPr>
          <w:color w:val="000000"/>
        </w:rPr>
        <w:t>TMR</w:t>
      </w:r>
      <w:r>
        <w:rPr>
          <w:color w:val="000000"/>
        </w:rPr>
        <w:t>）、集中</w:t>
      </w:r>
      <w:proofErr w:type="gramStart"/>
      <w:r>
        <w:rPr>
          <w:color w:val="000000"/>
        </w:rPr>
        <w:t>榨</w:t>
      </w:r>
      <w:proofErr w:type="gramEnd"/>
      <w:r>
        <w:rPr>
          <w:color w:val="000000"/>
        </w:rPr>
        <w:t>乳、</w:t>
      </w:r>
      <w:proofErr w:type="gramStart"/>
      <w:r>
        <w:rPr>
          <w:color w:val="000000"/>
        </w:rPr>
        <w:t>性控冻精</w:t>
      </w:r>
      <w:proofErr w:type="gramEnd"/>
      <w:r>
        <w:rPr>
          <w:color w:val="000000"/>
        </w:rPr>
        <w:t>繁育、全程监控等现代化养殖技术，执行兽用处方药与休药期制度，实现生鲜乳质量安全全程可追溯；定期开展奶牛生产性能测定（</w:t>
      </w:r>
      <w:r>
        <w:rPr>
          <w:color w:val="000000"/>
        </w:rPr>
        <w:t>DHI</w:t>
      </w:r>
      <w:r>
        <w:rPr>
          <w:color w:val="000000"/>
        </w:rPr>
        <w:t>），与省级科研院所建立长期技术合作</w:t>
      </w:r>
      <w:r>
        <w:rPr>
          <w:rFonts w:hint="eastAsia"/>
          <w:color w:val="000000"/>
        </w:rPr>
        <w:t>，得到了科研专家团队的技术指导与服务。牧场制定了《技术标准手册》《管理标准手册》《工作标准手册》，对饲料、饲料添加剂和兽药等投入品使用有明确规定，严格执行兽用处方药制度和休药期制度，坚决杜绝使用违禁药物。</w:t>
      </w:r>
    </w:p>
    <w:p w14:paraId="50763512" w14:textId="77777777" w:rsidR="00716BC1" w:rsidRDefault="00000000">
      <w:pPr>
        <w:pStyle w:val="2"/>
        <w:widowControl/>
        <w:numPr>
          <w:ilvl w:val="0"/>
          <w:numId w:val="4"/>
        </w:numPr>
      </w:pPr>
      <w:bookmarkStart w:id="12" w:name="_Toc24656"/>
      <w:r>
        <w:t>牧场取得成绩</w:t>
      </w:r>
      <w:bookmarkEnd w:id="12"/>
    </w:p>
    <w:p w14:paraId="38CBF82B" w14:textId="77777777" w:rsidR="00716BC1" w:rsidRDefault="00000000">
      <w:pPr>
        <w:pStyle w:val="a3"/>
        <w:widowControl/>
        <w:numPr>
          <w:ilvl w:val="0"/>
          <w:numId w:val="6"/>
        </w:numPr>
        <w:ind w:firstLineChars="0"/>
        <w:rPr>
          <w:rFonts w:ascii="宋体" w:hAnsi="宋体" w:cs="宋体" w:hint="eastAsia"/>
          <w:color w:val="000000"/>
        </w:rPr>
      </w:pPr>
      <w:r>
        <w:rPr>
          <w:color w:val="000000"/>
        </w:rPr>
        <w:t>获评黑龙江省</w:t>
      </w:r>
      <w:r>
        <w:rPr>
          <w:rFonts w:hint="eastAsia"/>
          <w:color w:val="000000"/>
        </w:rPr>
        <w:t>现代农业科技试验示范基地</w:t>
      </w:r>
      <w:r>
        <w:rPr>
          <w:color w:val="000000"/>
        </w:rPr>
        <w:t>；</w:t>
      </w:r>
    </w:p>
    <w:p w14:paraId="334FB998" w14:textId="77777777" w:rsidR="00716BC1" w:rsidRDefault="00000000">
      <w:pPr>
        <w:pStyle w:val="a3"/>
        <w:widowControl/>
        <w:numPr>
          <w:ilvl w:val="0"/>
          <w:numId w:val="6"/>
        </w:numPr>
        <w:ind w:firstLineChars="0"/>
        <w:rPr>
          <w:rFonts w:ascii="宋体" w:hAnsi="宋体" w:cs="宋体" w:hint="eastAsia"/>
          <w:color w:val="000000"/>
        </w:rPr>
      </w:pPr>
      <w:r>
        <w:rPr>
          <w:color w:val="000000"/>
        </w:rPr>
        <w:lastRenderedPageBreak/>
        <w:t>奶牛年均单产突破</w:t>
      </w:r>
      <w:r>
        <w:rPr>
          <w:color w:val="000000"/>
        </w:rPr>
        <w:t xml:space="preserve"> 11 </w:t>
      </w:r>
      <w:r>
        <w:rPr>
          <w:color w:val="000000"/>
        </w:rPr>
        <w:t>吨，完成省级高产奶工程目标；</w:t>
      </w:r>
    </w:p>
    <w:p w14:paraId="710176AE" w14:textId="77777777" w:rsidR="00716BC1" w:rsidRDefault="00000000">
      <w:pPr>
        <w:pStyle w:val="a3"/>
        <w:widowControl/>
        <w:numPr>
          <w:ilvl w:val="0"/>
          <w:numId w:val="6"/>
        </w:numPr>
        <w:ind w:firstLineChars="0"/>
        <w:rPr>
          <w:rFonts w:ascii="宋体" w:hAnsi="宋体" w:cs="宋体" w:hint="eastAsia"/>
          <w:color w:val="000000"/>
        </w:rPr>
      </w:pPr>
      <w:r>
        <w:rPr>
          <w:color w:val="000000"/>
        </w:rPr>
        <w:t>生鲜乳质量合格率</w:t>
      </w:r>
      <w:r>
        <w:rPr>
          <w:color w:val="000000"/>
        </w:rPr>
        <w:t xml:space="preserve"> 100%</w:t>
      </w:r>
      <w:r>
        <w:rPr>
          <w:color w:val="000000"/>
        </w:rPr>
        <w:t>；</w:t>
      </w:r>
    </w:p>
    <w:p w14:paraId="180BA96B" w14:textId="77777777" w:rsidR="00716BC1" w:rsidRDefault="00000000">
      <w:pPr>
        <w:pStyle w:val="1"/>
        <w:widowControl/>
        <w:numPr>
          <w:ilvl w:val="0"/>
          <w:numId w:val="1"/>
        </w:numPr>
        <w:jc w:val="center"/>
      </w:pPr>
      <w:bookmarkStart w:id="13" w:name="_Toc2536"/>
      <w:r>
        <w:t>项目建设内容</w:t>
      </w:r>
      <w:bookmarkEnd w:id="13"/>
    </w:p>
    <w:p w14:paraId="0546BE03" w14:textId="77777777" w:rsidR="00716BC1" w:rsidRDefault="00000000">
      <w:pPr>
        <w:pStyle w:val="2"/>
        <w:widowControl/>
        <w:numPr>
          <w:ilvl w:val="0"/>
          <w:numId w:val="7"/>
        </w:numPr>
      </w:pPr>
      <w:bookmarkStart w:id="14" w:name="_Toc23363"/>
      <w:r>
        <w:t>项目基本信息</w:t>
      </w:r>
      <w:bookmarkEnd w:id="14"/>
    </w:p>
    <w:p w14:paraId="1E9DBF40" w14:textId="77777777" w:rsidR="00716BC1" w:rsidRDefault="00000000">
      <w:pPr>
        <w:pStyle w:val="a3"/>
        <w:widowControl/>
        <w:numPr>
          <w:ilvl w:val="0"/>
          <w:numId w:val="8"/>
        </w:numPr>
        <w:ind w:left="0" w:firstLine="480"/>
        <w:rPr>
          <w:color w:val="000000"/>
        </w:rPr>
      </w:pPr>
      <w:r>
        <w:rPr>
          <w:color w:val="000000"/>
        </w:rPr>
        <w:t>项目名称：</w:t>
      </w:r>
      <w:r>
        <w:rPr>
          <w:color w:val="000000"/>
        </w:rPr>
        <w:t xml:space="preserve">2026 </w:t>
      </w:r>
      <w:r>
        <w:rPr>
          <w:color w:val="000000"/>
        </w:rPr>
        <w:t>年奶牛养殖主体竞争力整体提升项目</w:t>
      </w:r>
    </w:p>
    <w:p w14:paraId="1507622B" w14:textId="77777777" w:rsidR="00716BC1" w:rsidRDefault="00000000">
      <w:pPr>
        <w:pStyle w:val="a3"/>
        <w:widowControl/>
        <w:numPr>
          <w:ilvl w:val="0"/>
          <w:numId w:val="8"/>
        </w:numPr>
        <w:ind w:left="0" w:firstLine="480"/>
        <w:rPr>
          <w:color w:val="000000"/>
        </w:rPr>
      </w:pPr>
      <w:r>
        <w:rPr>
          <w:color w:val="000000"/>
        </w:rPr>
        <w:t>建设性质：扩建</w:t>
      </w:r>
    </w:p>
    <w:p w14:paraId="18CA6CAA" w14:textId="77777777" w:rsidR="00716BC1" w:rsidRDefault="00000000">
      <w:pPr>
        <w:pStyle w:val="a3"/>
        <w:widowControl/>
        <w:numPr>
          <w:ilvl w:val="0"/>
          <w:numId w:val="8"/>
        </w:numPr>
        <w:ind w:left="0" w:firstLine="480"/>
        <w:rPr>
          <w:color w:val="000000"/>
        </w:rPr>
      </w:pPr>
      <w:r>
        <w:rPr>
          <w:color w:val="000000"/>
        </w:rPr>
        <w:t>建设地点：黑龙江圣元牧业有限公司场区内</w:t>
      </w:r>
    </w:p>
    <w:p w14:paraId="76EF031D" w14:textId="77777777" w:rsidR="00716BC1" w:rsidRDefault="00000000">
      <w:pPr>
        <w:pStyle w:val="a3"/>
        <w:widowControl/>
        <w:numPr>
          <w:ilvl w:val="0"/>
          <w:numId w:val="8"/>
        </w:numPr>
        <w:ind w:left="0" w:firstLine="480"/>
        <w:rPr>
          <w:color w:val="000000"/>
        </w:rPr>
      </w:pPr>
      <w:r>
        <w:rPr>
          <w:color w:val="000000"/>
        </w:rPr>
        <w:t>建设期限：</w:t>
      </w:r>
      <w:r>
        <w:rPr>
          <w:color w:val="000000"/>
        </w:rPr>
        <w:t xml:space="preserve">2026 </w:t>
      </w:r>
      <w:r>
        <w:rPr>
          <w:color w:val="000000"/>
        </w:rPr>
        <w:t>年</w:t>
      </w:r>
      <w:r>
        <w:rPr>
          <w:color w:val="000000"/>
        </w:rPr>
        <w:t xml:space="preserve"> 5 </w:t>
      </w:r>
      <w:r>
        <w:rPr>
          <w:color w:val="000000"/>
        </w:rPr>
        <w:t>月</w:t>
      </w:r>
      <w:r>
        <w:rPr>
          <w:color w:val="000000"/>
        </w:rPr>
        <w:t xml:space="preserve"> 1 </w:t>
      </w:r>
      <w:r>
        <w:rPr>
          <w:color w:val="000000"/>
        </w:rPr>
        <w:t>日</w:t>
      </w:r>
      <w:r>
        <w:rPr>
          <w:color w:val="000000"/>
        </w:rPr>
        <w:t xml:space="preserve"> —2026 </w:t>
      </w:r>
      <w:r>
        <w:rPr>
          <w:color w:val="000000"/>
        </w:rPr>
        <w:t>年</w:t>
      </w:r>
      <w:r>
        <w:rPr>
          <w:color w:val="000000"/>
        </w:rPr>
        <w:t xml:space="preserve"> 10 </w:t>
      </w:r>
      <w:r>
        <w:rPr>
          <w:color w:val="000000"/>
        </w:rPr>
        <w:t>月</w:t>
      </w:r>
      <w:r>
        <w:rPr>
          <w:color w:val="000000"/>
        </w:rPr>
        <w:t xml:space="preserve"> 30 </w:t>
      </w:r>
      <w:r>
        <w:rPr>
          <w:color w:val="000000"/>
        </w:rPr>
        <w:t>日</w:t>
      </w:r>
    </w:p>
    <w:p w14:paraId="547312B0" w14:textId="77777777" w:rsidR="00716BC1" w:rsidRDefault="00000000">
      <w:pPr>
        <w:pStyle w:val="a3"/>
        <w:widowControl/>
        <w:numPr>
          <w:ilvl w:val="0"/>
          <w:numId w:val="8"/>
        </w:numPr>
        <w:ind w:left="0" w:firstLine="480"/>
        <w:rPr>
          <w:color w:val="000000"/>
        </w:rPr>
      </w:pPr>
      <w:r>
        <w:rPr>
          <w:color w:val="000000"/>
        </w:rPr>
        <w:t>验收时间：</w:t>
      </w:r>
      <w:r>
        <w:rPr>
          <w:color w:val="000000"/>
        </w:rPr>
        <w:t xml:space="preserve">2026 </w:t>
      </w:r>
      <w:r>
        <w:rPr>
          <w:color w:val="000000"/>
        </w:rPr>
        <w:t>年</w:t>
      </w:r>
      <w:r>
        <w:rPr>
          <w:color w:val="000000"/>
        </w:rPr>
        <w:t xml:space="preserve"> 10—11 </w:t>
      </w:r>
      <w:r>
        <w:rPr>
          <w:color w:val="000000"/>
        </w:rPr>
        <w:t>月</w:t>
      </w:r>
    </w:p>
    <w:p w14:paraId="3B3524E1" w14:textId="77777777" w:rsidR="00716BC1" w:rsidRDefault="00000000">
      <w:pPr>
        <w:pStyle w:val="2"/>
        <w:widowControl/>
        <w:numPr>
          <w:ilvl w:val="0"/>
          <w:numId w:val="7"/>
        </w:numPr>
      </w:pPr>
      <w:bookmarkStart w:id="15" w:name="_Toc31995"/>
      <w:r>
        <w:t>建设内容</w:t>
      </w:r>
      <w:bookmarkEnd w:id="15"/>
    </w:p>
    <w:p w14:paraId="673B871E" w14:textId="77777777" w:rsidR="00716BC1" w:rsidRDefault="00000000">
      <w:pPr>
        <w:pStyle w:val="3"/>
        <w:widowControl/>
        <w:numPr>
          <w:ilvl w:val="0"/>
          <w:numId w:val="9"/>
        </w:numPr>
      </w:pPr>
      <w:bookmarkStart w:id="16" w:name="_Toc5609"/>
      <w:r>
        <w:t>土建工程</w:t>
      </w:r>
      <w:bookmarkEnd w:id="16"/>
    </w:p>
    <w:tbl>
      <w:tblPr>
        <w:tblStyle w:val="aa"/>
        <w:tblW w:w="8857" w:type="dxa"/>
        <w:tblLook w:val="04A0" w:firstRow="1" w:lastRow="0" w:firstColumn="1" w:lastColumn="0" w:noHBand="0" w:noVBand="1"/>
      </w:tblPr>
      <w:tblGrid>
        <w:gridCol w:w="1482"/>
        <w:gridCol w:w="1926"/>
        <w:gridCol w:w="2024"/>
        <w:gridCol w:w="1184"/>
        <w:gridCol w:w="2241"/>
      </w:tblGrid>
      <w:tr w:rsidR="00716BC1" w14:paraId="3BDAD550" w14:textId="77777777">
        <w:tc>
          <w:tcPr>
            <w:tcW w:w="1482" w:type="dxa"/>
            <w:vAlign w:val="center"/>
          </w:tcPr>
          <w:p w14:paraId="24F89D72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建设内容</w:t>
            </w:r>
          </w:p>
        </w:tc>
        <w:tc>
          <w:tcPr>
            <w:tcW w:w="1926" w:type="dxa"/>
            <w:vAlign w:val="center"/>
          </w:tcPr>
          <w:p w14:paraId="2A0CA351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2024" w:type="dxa"/>
            <w:vAlign w:val="center"/>
          </w:tcPr>
          <w:p w14:paraId="197E21B6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84" w:type="dxa"/>
            <w:vAlign w:val="center"/>
          </w:tcPr>
          <w:p w14:paraId="3F187348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投资额（万元）</w:t>
            </w:r>
          </w:p>
        </w:tc>
        <w:tc>
          <w:tcPr>
            <w:tcW w:w="2241" w:type="dxa"/>
            <w:vAlign w:val="center"/>
          </w:tcPr>
          <w:p w14:paraId="4A2D2205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用途</w:t>
            </w:r>
          </w:p>
        </w:tc>
      </w:tr>
      <w:tr w:rsidR="00716BC1" w14:paraId="6C5F1EC5" w14:textId="77777777">
        <w:tc>
          <w:tcPr>
            <w:tcW w:w="1482" w:type="dxa"/>
            <w:vMerge w:val="restart"/>
            <w:vAlign w:val="center"/>
          </w:tcPr>
          <w:p w14:paraId="5A9D7393" w14:textId="77777777" w:rsidR="00716BC1" w:rsidRDefault="00000000">
            <w:pPr>
              <w:widowControl/>
              <w:snapToGrid w:val="0"/>
              <w:jc w:val="center"/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草棚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改造</w:t>
            </w:r>
          </w:p>
        </w:tc>
        <w:tc>
          <w:tcPr>
            <w:tcW w:w="1926" w:type="dxa"/>
            <w:vAlign w:val="center"/>
          </w:tcPr>
          <w:p w14:paraId="48DC0E46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粉草隔断，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钢结构防雨防渗</w:t>
            </w:r>
          </w:p>
        </w:tc>
        <w:tc>
          <w:tcPr>
            <w:tcW w:w="2024" w:type="dxa"/>
            <w:vAlign w:val="center"/>
          </w:tcPr>
          <w:p w14:paraId="5DB835CA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1184" w:type="dxa"/>
            <w:vAlign w:val="center"/>
          </w:tcPr>
          <w:p w14:paraId="2A7634E1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7.68</w:t>
            </w:r>
          </w:p>
        </w:tc>
        <w:tc>
          <w:tcPr>
            <w:tcW w:w="2241" w:type="dxa"/>
            <w:vAlign w:val="center"/>
          </w:tcPr>
          <w:p w14:paraId="11FAA7BF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饲草存储、防霉变</w:t>
            </w:r>
          </w:p>
        </w:tc>
      </w:tr>
      <w:tr w:rsidR="00716BC1" w14:paraId="53F284A2" w14:textId="77777777">
        <w:tc>
          <w:tcPr>
            <w:tcW w:w="1482" w:type="dxa"/>
            <w:vMerge/>
            <w:vAlign w:val="center"/>
          </w:tcPr>
          <w:p w14:paraId="339067C7" w14:textId="77777777" w:rsidR="00716BC1" w:rsidRDefault="00716BC1">
            <w:pPr>
              <w:widowControl/>
              <w:snapToGrid w:val="0"/>
              <w:jc w:val="center"/>
            </w:pPr>
          </w:p>
        </w:tc>
        <w:tc>
          <w:tcPr>
            <w:tcW w:w="1926" w:type="dxa"/>
            <w:vAlign w:val="center"/>
          </w:tcPr>
          <w:p w14:paraId="755CD833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酒糟存储池，混凝土浇筑，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防密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漏防渗</w:t>
            </w:r>
            <w:proofErr w:type="gramEnd"/>
          </w:p>
        </w:tc>
        <w:tc>
          <w:tcPr>
            <w:tcW w:w="2024" w:type="dxa"/>
            <w:vAlign w:val="center"/>
          </w:tcPr>
          <w:p w14:paraId="2B371B31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50m³</w:t>
            </w:r>
          </w:p>
        </w:tc>
        <w:tc>
          <w:tcPr>
            <w:tcW w:w="1184" w:type="dxa"/>
            <w:vAlign w:val="center"/>
          </w:tcPr>
          <w:p w14:paraId="1ED23792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41" w:type="dxa"/>
            <w:vAlign w:val="center"/>
          </w:tcPr>
          <w:p w14:paraId="2BE49123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酒糟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存储、防污染</w:t>
            </w:r>
          </w:p>
        </w:tc>
      </w:tr>
      <w:tr w:rsidR="00716BC1" w14:paraId="1E7F6A9D" w14:textId="77777777">
        <w:tc>
          <w:tcPr>
            <w:tcW w:w="1482" w:type="dxa"/>
            <w:vMerge/>
            <w:vAlign w:val="center"/>
          </w:tcPr>
          <w:p w14:paraId="7A55AB82" w14:textId="77777777" w:rsidR="00716BC1" w:rsidRDefault="00716BC1">
            <w:pPr>
              <w:widowControl/>
              <w:snapToGrid w:val="0"/>
              <w:jc w:val="center"/>
            </w:pPr>
          </w:p>
        </w:tc>
        <w:tc>
          <w:tcPr>
            <w:tcW w:w="1926" w:type="dxa"/>
            <w:vAlign w:val="center"/>
          </w:tcPr>
          <w:p w14:paraId="43A19BA1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加建精料库位，混凝土浇筑</w:t>
            </w:r>
          </w:p>
        </w:tc>
        <w:tc>
          <w:tcPr>
            <w:tcW w:w="2024" w:type="dxa"/>
            <w:vAlign w:val="center"/>
          </w:tcPr>
          <w:p w14:paraId="29DC3DA4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486㎡</w:t>
            </w:r>
          </w:p>
        </w:tc>
        <w:tc>
          <w:tcPr>
            <w:tcW w:w="1184" w:type="dxa"/>
            <w:vAlign w:val="center"/>
          </w:tcPr>
          <w:p w14:paraId="0135815E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29.5</w:t>
            </w:r>
          </w:p>
        </w:tc>
        <w:tc>
          <w:tcPr>
            <w:tcW w:w="2241" w:type="dxa"/>
            <w:vAlign w:val="center"/>
          </w:tcPr>
          <w:p w14:paraId="7CB09CE1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精料分类管理，精准饲喂</w:t>
            </w:r>
          </w:p>
        </w:tc>
      </w:tr>
      <w:tr w:rsidR="00716BC1" w14:paraId="3D3071B0" w14:textId="77777777">
        <w:trPr>
          <w:trHeight w:val="611"/>
        </w:trPr>
        <w:tc>
          <w:tcPr>
            <w:tcW w:w="1482" w:type="dxa"/>
            <w:vAlign w:val="center"/>
          </w:tcPr>
          <w:p w14:paraId="61275D3E" w14:textId="77777777" w:rsidR="00716BC1" w:rsidRDefault="00000000">
            <w:pPr>
              <w:widowControl/>
              <w:snapToGrid w:val="0"/>
              <w:jc w:val="center"/>
            </w:pPr>
            <w:proofErr w:type="gramStart"/>
            <w:r>
              <w:rPr>
                <w:rFonts w:hint="eastAsia"/>
              </w:rPr>
              <w:t>堆粪棚新建</w:t>
            </w:r>
            <w:proofErr w:type="gramEnd"/>
          </w:p>
        </w:tc>
        <w:tc>
          <w:tcPr>
            <w:tcW w:w="1926" w:type="dxa"/>
            <w:vAlign w:val="center"/>
          </w:tcPr>
          <w:p w14:paraId="13E841C7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混凝土浇筑加钢结构建筑形式</w:t>
            </w:r>
          </w:p>
        </w:tc>
        <w:tc>
          <w:tcPr>
            <w:tcW w:w="2024" w:type="dxa"/>
            <w:vAlign w:val="center"/>
          </w:tcPr>
          <w:p w14:paraId="2BB7A4FF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2035㎡</w:t>
            </w:r>
          </w:p>
        </w:tc>
        <w:tc>
          <w:tcPr>
            <w:tcW w:w="1184" w:type="dxa"/>
            <w:vAlign w:val="center"/>
          </w:tcPr>
          <w:p w14:paraId="2083BEA1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154.9</w:t>
            </w:r>
          </w:p>
        </w:tc>
        <w:tc>
          <w:tcPr>
            <w:tcW w:w="2241" w:type="dxa"/>
            <w:vAlign w:val="center"/>
          </w:tcPr>
          <w:p w14:paraId="62422070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堆放发酵后的干粪，预防雨水淋湿，预防污染。</w:t>
            </w:r>
          </w:p>
        </w:tc>
      </w:tr>
      <w:tr w:rsidR="00716BC1" w14:paraId="6FAD2927" w14:textId="77777777">
        <w:trPr>
          <w:trHeight w:val="611"/>
        </w:trPr>
        <w:tc>
          <w:tcPr>
            <w:tcW w:w="1482" w:type="dxa"/>
            <w:vAlign w:val="center"/>
          </w:tcPr>
          <w:p w14:paraId="0F0E79C5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污水处理池</w:t>
            </w:r>
          </w:p>
        </w:tc>
        <w:tc>
          <w:tcPr>
            <w:tcW w:w="1926" w:type="dxa"/>
            <w:vAlign w:val="center"/>
          </w:tcPr>
          <w:p w14:paraId="4765EDBB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混凝土浇筑</w:t>
            </w:r>
          </w:p>
        </w:tc>
        <w:tc>
          <w:tcPr>
            <w:tcW w:w="2024" w:type="dxa"/>
            <w:vAlign w:val="center"/>
          </w:tcPr>
          <w:p w14:paraId="7DB2323C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200m³</w:t>
            </w:r>
          </w:p>
        </w:tc>
        <w:tc>
          <w:tcPr>
            <w:tcW w:w="1184" w:type="dxa"/>
            <w:vAlign w:val="center"/>
          </w:tcPr>
          <w:p w14:paraId="38E9869C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41" w:type="dxa"/>
            <w:vAlign w:val="center"/>
          </w:tcPr>
          <w:p w14:paraId="39BC1F2F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处理奶厅清洗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费水，降低粪污分离压力</w:t>
            </w:r>
          </w:p>
        </w:tc>
      </w:tr>
      <w:tr w:rsidR="00716BC1" w14:paraId="68D09AFB" w14:textId="77777777">
        <w:tc>
          <w:tcPr>
            <w:tcW w:w="1482" w:type="dxa"/>
            <w:vAlign w:val="center"/>
          </w:tcPr>
          <w:p w14:paraId="365F8C60" w14:textId="0EDBE592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牛舍室外地面</w:t>
            </w:r>
            <w:r w:rsidR="00F245AD">
              <w:rPr>
                <w:rFonts w:hint="eastAsia"/>
              </w:rPr>
              <w:t>改造</w:t>
            </w:r>
          </w:p>
        </w:tc>
        <w:tc>
          <w:tcPr>
            <w:tcW w:w="1926" w:type="dxa"/>
            <w:vAlign w:val="center"/>
          </w:tcPr>
          <w:p w14:paraId="0A991712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风化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基础、混凝土地面</w:t>
            </w:r>
          </w:p>
        </w:tc>
        <w:tc>
          <w:tcPr>
            <w:tcW w:w="2024" w:type="dxa"/>
            <w:vAlign w:val="center"/>
          </w:tcPr>
          <w:p w14:paraId="2E16B900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4781㎡</w:t>
            </w:r>
          </w:p>
        </w:tc>
        <w:tc>
          <w:tcPr>
            <w:tcW w:w="1184" w:type="dxa"/>
            <w:vAlign w:val="center"/>
          </w:tcPr>
          <w:p w14:paraId="38C3F5F7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95.6</w:t>
            </w:r>
          </w:p>
        </w:tc>
        <w:tc>
          <w:tcPr>
            <w:tcW w:w="2241" w:type="dxa"/>
            <w:vAlign w:val="center"/>
          </w:tcPr>
          <w:p w14:paraId="50BFCAB6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改善犊牛饲养环境</w:t>
            </w:r>
          </w:p>
        </w:tc>
      </w:tr>
      <w:tr w:rsidR="00716BC1" w14:paraId="2DE64AC2" w14:textId="77777777">
        <w:tc>
          <w:tcPr>
            <w:tcW w:w="1482" w:type="dxa"/>
            <w:vAlign w:val="center"/>
          </w:tcPr>
          <w:p w14:paraId="61287BDA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土建合计</w:t>
            </w:r>
          </w:p>
        </w:tc>
        <w:tc>
          <w:tcPr>
            <w:tcW w:w="1926" w:type="dxa"/>
            <w:vAlign w:val="center"/>
          </w:tcPr>
          <w:p w14:paraId="4822F126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—</w:t>
            </w:r>
          </w:p>
        </w:tc>
        <w:tc>
          <w:tcPr>
            <w:tcW w:w="2024" w:type="dxa"/>
            <w:vAlign w:val="center"/>
          </w:tcPr>
          <w:p w14:paraId="477A0DE6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—</w:t>
            </w:r>
          </w:p>
        </w:tc>
        <w:tc>
          <w:tcPr>
            <w:tcW w:w="1184" w:type="dxa"/>
            <w:vAlign w:val="center"/>
          </w:tcPr>
          <w:p w14:paraId="7A385922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311.68</w:t>
            </w:r>
          </w:p>
        </w:tc>
        <w:tc>
          <w:tcPr>
            <w:tcW w:w="2241" w:type="dxa"/>
            <w:vAlign w:val="center"/>
          </w:tcPr>
          <w:p w14:paraId="2F2998B4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—</w:t>
            </w:r>
          </w:p>
        </w:tc>
      </w:tr>
    </w:tbl>
    <w:p w14:paraId="1DEC402C" w14:textId="77777777" w:rsidR="00716BC1" w:rsidRDefault="00716BC1">
      <w:bookmarkStart w:id="17" w:name="_Toc21135"/>
    </w:p>
    <w:p w14:paraId="22BF4FE8" w14:textId="77777777" w:rsidR="00716BC1" w:rsidRDefault="00000000">
      <w:pPr>
        <w:pStyle w:val="3"/>
        <w:widowControl/>
        <w:numPr>
          <w:ilvl w:val="0"/>
          <w:numId w:val="9"/>
        </w:numPr>
      </w:pPr>
      <w:r>
        <w:lastRenderedPageBreak/>
        <w:t>设备购置</w:t>
      </w:r>
      <w:bookmarkEnd w:id="17"/>
    </w:p>
    <w:tbl>
      <w:tblPr>
        <w:tblStyle w:val="aa"/>
        <w:tblW w:w="8897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709"/>
        <w:gridCol w:w="496"/>
        <w:gridCol w:w="1063"/>
        <w:gridCol w:w="1985"/>
      </w:tblGrid>
      <w:tr w:rsidR="00716BC1" w14:paraId="07DB56E8" w14:textId="77777777">
        <w:tc>
          <w:tcPr>
            <w:tcW w:w="2093" w:type="dxa"/>
            <w:vAlign w:val="center"/>
          </w:tcPr>
          <w:p w14:paraId="3416F825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2551" w:type="dxa"/>
            <w:vAlign w:val="center"/>
          </w:tcPr>
          <w:p w14:paraId="57697BE8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709" w:type="dxa"/>
            <w:vAlign w:val="center"/>
          </w:tcPr>
          <w:p w14:paraId="1F87D2B9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496" w:type="dxa"/>
            <w:vAlign w:val="center"/>
          </w:tcPr>
          <w:p w14:paraId="60AD4CBB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63" w:type="dxa"/>
            <w:vAlign w:val="center"/>
          </w:tcPr>
          <w:p w14:paraId="3C89D279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资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985" w:type="dxa"/>
            <w:vAlign w:val="center"/>
          </w:tcPr>
          <w:p w14:paraId="657A907A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用途</w:t>
            </w:r>
          </w:p>
        </w:tc>
      </w:tr>
      <w:tr w:rsidR="00716BC1" w14:paraId="0FD8765D" w14:textId="77777777">
        <w:tc>
          <w:tcPr>
            <w:tcW w:w="2093" w:type="dxa"/>
            <w:vAlign w:val="center"/>
          </w:tcPr>
          <w:p w14:paraId="40433E56" w14:textId="77777777" w:rsidR="00716BC1" w:rsidRDefault="00000000">
            <w:pPr>
              <w:widowControl/>
              <w:snapToGrid w:val="0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储奶罐</w:t>
            </w:r>
          </w:p>
        </w:tc>
        <w:tc>
          <w:tcPr>
            <w:tcW w:w="2551" w:type="dxa"/>
            <w:vAlign w:val="center"/>
          </w:tcPr>
          <w:p w14:paraId="03E53081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100吨</w:t>
            </w:r>
          </w:p>
        </w:tc>
        <w:tc>
          <w:tcPr>
            <w:tcW w:w="709" w:type="dxa"/>
            <w:vAlign w:val="center"/>
          </w:tcPr>
          <w:p w14:paraId="17C2DFCA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" w:type="dxa"/>
            <w:vAlign w:val="center"/>
          </w:tcPr>
          <w:p w14:paraId="3E376115" w14:textId="77777777" w:rsidR="00716BC1" w:rsidRDefault="00000000">
            <w:pPr>
              <w:widowControl/>
              <w:snapToGrid w:val="0"/>
              <w:jc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63" w:type="dxa"/>
            <w:vAlign w:val="center"/>
          </w:tcPr>
          <w:p w14:paraId="5A1B9C88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985" w:type="dxa"/>
            <w:vAlign w:val="center"/>
          </w:tcPr>
          <w:p w14:paraId="38C450A5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鲜奶低温存储</w:t>
            </w:r>
          </w:p>
        </w:tc>
      </w:tr>
      <w:tr w:rsidR="00716BC1" w14:paraId="7895DE2E" w14:textId="77777777">
        <w:tc>
          <w:tcPr>
            <w:tcW w:w="2093" w:type="dxa"/>
            <w:vAlign w:val="center"/>
          </w:tcPr>
          <w:p w14:paraId="4EA0D763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装载机</w:t>
            </w:r>
          </w:p>
        </w:tc>
        <w:tc>
          <w:tcPr>
            <w:tcW w:w="2551" w:type="dxa"/>
            <w:vAlign w:val="center"/>
          </w:tcPr>
          <w:p w14:paraId="5577BABD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50型</w:t>
            </w:r>
          </w:p>
        </w:tc>
        <w:tc>
          <w:tcPr>
            <w:tcW w:w="709" w:type="dxa"/>
            <w:vAlign w:val="center"/>
          </w:tcPr>
          <w:p w14:paraId="3F74D870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" w:type="dxa"/>
            <w:vAlign w:val="center"/>
          </w:tcPr>
          <w:p w14:paraId="13753C0A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63" w:type="dxa"/>
            <w:vAlign w:val="center"/>
          </w:tcPr>
          <w:p w14:paraId="4C2A8918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985" w:type="dxa"/>
            <w:vAlign w:val="center"/>
          </w:tcPr>
          <w:p w14:paraId="6F44B9AF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牧场机械作业</w:t>
            </w:r>
          </w:p>
        </w:tc>
      </w:tr>
      <w:tr w:rsidR="00716BC1" w14:paraId="6B818EA5" w14:textId="77777777">
        <w:tc>
          <w:tcPr>
            <w:tcW w:w="2093" w:type="dxa"/>
            <w:vAlign w:val="center"/>
          </w:tcPr>
          <w:p w14:paraId="18CBD619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装载机</w:t>
            </w:r>
          </w:p>
        </w:tc>
        <w:tc>
          <w:tcPr>
            <w:tcW w:w="2551" w:type="dxa"/>
            <w:vAlign w:val="center"/>
          </w:tcPr>
          <w:p w14:paraId="558140A2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30型</w:t>
            </w:r>
          </w:p>
        </w:tc>
        <w:tc>
          <w:tcPr>
            <w:tcW w:w="709" w:type="dxa"/>
            <w:vAlign w:val="center"/>
          </w:tcPr>
          <w:p w14:paraId="43684269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" w:type="dxa"/>
            <w:vAlign w:val="center"/>
          </w:tcPr>
          <w:p w14:paraId="32F87E81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63" w:type="dxa"/>
            <w:vAlign w:val="center"/>
          </w:tcPr>
          <w:p w14:paraId="69B36987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985" w:type="dxa"/>
            <w:vAlign w:val="center"/>
          </w:tcPr>
          <w:p w14:paraId="7ACC5B8B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牧场机械作业</w:t>
            </w:r>
          </w:p>
        </w:tc>
      </w:tr>
      <w:tr w:rsidR="00716BC1" w14:paraId="676C278E" w14:textId="77777777">
        <w:tc>
          <w:tcPr>
            <w:tcW w:w="2093" w:type="dxa"/>
            <w:vAlign w:val="center"/>
          </w:tcPr>
          <w:p w14:paraId="426F2AAE" w14:textId="77777777" w:rsidR="00716BC1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装载机</w:t>
            </w:r>
          </w:p>
        </w:tc>
        <w:tc>
          <w:tcPr>
            <w:tcW w:w="2551" w:type="dxa"/>
            <w:vAlign w:val="center"/>
          </w:tcPr>
          <w:p w14:paraId="3DC520D0" w14:textId="77777777" w:rsidR="00716BC1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20型</w:t>
            </w:r>
          </w:p>
        </w:tc>
        <w:tc>
          <w:tcPr>
            <w:tcW w:w="709" w:type="dxa"/>
            <w:vAlign w:val="center"/>
          </w:tcPr>
          <w:p w14:paraId="4E88AFF7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" w:type="dxa"/>
            <w:vAlign w:val="center"/>
          </w:tcPr>
          <w:p w14:paraId="6CD37FDA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63" w:type="dxa"/>
            <w:vAlign w:val="center"/>
          </w:tcPr>
          <w:p w14:paraId="08DCC855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985" w:type="dxa"/>
            <w:vAlign w:val="center"/>
          </w:tcPr>
          <w:p w14:paraId="18FE1B5B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牧场机械作业</w:t>
            </w:r>
          </w:p>
        </w:tc>
      </w:tr>
      <w:tr w:rsidR="00716BC1" w14:paraId="563C3F90" w14:textId="77777777">
        <w:tc>
          <w:tcPr>
            <w:tcW w:w="2093" w:type="dxa"/>
            <w:vAlign w:val="center"/>
          </w:tcPr>
          <w:p w14:paraId="6A6B1EB6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运奶车</w:t>
            </w:r>
          </w:p>
        </w:tc>
        <w:tc>
          <w:tcPr>
            <w:tcW w:w="2551" w:type="dxa"/>
            <w:vAlign w:val="center"/>
          </w:tcPr>
          <w:p w14:paraId="2CF159D8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32立方</w:t>
            </w:r>
          </w:p>
        </w:tc>
        <w:tc>
          <w:tcPr>
            <w:tcW w:w="709" w:type="dxa"/>
            <w:vAlign w:val="center"/>
          </w:tcPr>
          <w:p w14:paraId="1B24036D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" w:type="dxa"/>
            <w:vAlign w:val="center"/>
          </w:tcPr>
          <w:p w14:paraId="1B9A59CD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63" w:type="dxa"/>
            <w:vAlign w:val="center"/>
          </w:tcPr>
          <w:p w14:paraId="78E0EF71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985" w:type="dxa"/>
            <w:vAlign w:val="center"/>
          </w:tcPr>
          <w:p w14:paraId="0F8EF3F3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鲜奶运输</w:t>
            </w:r>
          </w:p>
        </w:tc>
      </w:tr>
      <w:tr w:rsidR="00716BC1" w14:paraId="4812DFDC" w14:textId="77777777">
        <w:tc>
          <w:tcPr>
            <w:tcW w:w="2093" w:type="dxa"/>
            <w:vAlign w:val="center"/>
          </w:tcPr>
          <w:p w14:paraId="5B500394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自动收料车</w:t>
            </w:r>
          </w:p>
        </w:tc>
        <w:tc>
          <w:tcPr>
            <w:tcW w:w="2551" w:type="dxa"/>
            <w:vAlign w:val="center"/>
          </w:tcPr>
          <w:p w14:paraId="67B8BB17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12立方</w:t>
            </w:r>
          </w:p>
        </w:tc>
        <w:tc>
          <w:tcPr>
            <w:tcW w:w="709" w:type="dxa"/>
            <w:vAlign w:val="center"/>
          </w:tcPr>
          <w:p w14:paraId="6D14D87B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" w:type="dxa"/>
            <w:vAlign w:val="center"/>
          </w:tcPr>
          <w:p w14:paraId="59219A8E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63" w:type="dxa"/>
            <w:vAlign w:val="center"/>
          </w:tcPr>
          <w:p w14:paraId="595759E6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57.6</w:t>
            </w:r>
          </w:p>
        </w:tc>
        <w:tc>
          <w:tcPr>
            <w:tcW w:w="1985" w:type="dxa"/>
            <w:vAlign w:val="center"/>
          </w:tcPr>
          <w:p w14:paraId="05CE18D6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剩料收集</w:t>
            </w:r>
          </w:p>
        </w:tc>
      </w:tr>
      <w:tr w:rsidR="00716BC1" w14:paraId="0ED7F07C" w14:textId="77777777">
        <w:tc>
          <w:tcPr>
            <w:tcW w:w="2093" w:type="dxa"/>
            <w:vAlign w:val="center"/>
          </w:tcPr>
          <w:p w14:paraId="266060B1" w14:textId="77777777" w:rsidR="00716BC1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垫料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抛撒车</w:t>
            </w:r>
            <w:proofErr w:type="gramEnd"/>
          </w:p>
        </w:tc>
        <w:tc>
          <w:tcPr>
            <w:tcW w:w="2551" w:type="dxa"/>
            <w:vAlign w:val="center"/>
          </w:tcPr>
          <w:p w14:paraId="271CCC7A" w14:textId="77777777" w:rsidR="00716BC1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14立方</w:t>
            </w:r>
          </w:p>
        </w:tc>
        <w:tc>
          <w:tcPr>
            <w:tcW w:w="709" w:type="dxa"/>
            <w:vAlign w:val="center"/>
          </w:tcPr>
          <w:p w14:paraId="7FA2BE1E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6" w:type="dxa"/>
            <w:vAlign w:val="center"/>
          </w:tcPr>
          <w:p w14:paraId="6162129A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63" w:type="dxa"/>
            <w:vAlign w:val="center"/>
          </w:tcPr>
          <w:p w14:paraId="3584F24A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28.8</w:t>
            </w:r>
          </w:p>
        </w:tc>
        <w:tc>
          <w:tcPr>
            <w:tcW w:w="1985" w:type="dxa"/>
            <w:vAlign w:val="center"/>
          </w:tcPr>
          <w:p w14:paraId="2ADFB06E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牛卧床垫料</w:t>
            </w:r>
          </w:p>
        </w:tc>
      </w:tr>
      <w:tr w:rsidR="00716BC1" w14:paraId="4B761B24" w14:textId="77777777">
        <w:tc>
          <w:tcPr>
            <w:tcW w:w="2093" w:type="dxa"/>
            <w:vAlign w:val="center"/>
          </w:tcPr>
          <w:p w14:paraId="02012EAA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自动撒料车</w:t>
            </w:r>
          </w:p>
        </w:tc>
        <w:tc>
          <w:tcPr>
            <w:tcW w:w="2551" w:type="dxa"/>
            <w:vAlign w:val="center"/>
          </w:tcPr>
          <w:p w14:paraId="4045F5CA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30立方</w:t>
            </w:r>
          </w:p>
        </w:tc>
        <w:tc>
          <w:tcPr>
            <w:tcW w:w="709" w:type="dxa"/>
            <w:vAlign w:val="center"/>
          </w:tcPr>
          <w:p w14:paraId="422A5344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" w:type="dxa"/>
            <w:vAlign w:val="center"/>
          </w:tcPr>
          <w:p w14:paraId="548D0B85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63" w:type="dxa"/>
            <w:vAlign w:val="center"/>
          </w:tcPr>
          <w:p w14:paraId="103BDC61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985" w:type="dxa"/>
            <w:vAlign w:val="center"/>
          </w:tcPr>
          <w:p w14:paraId="576E26CF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牧场</w:t>
            </w:r>
            <w:r>
              <w:rPr>
                <w:rFonts w:hint="eastAsia"/>
              </w:rPr>
              <w:t>TMR</w:t>
            </w:r>
            <w:r>
              <w:rPr>
                <w:rFonts w:hint="eastAsia"/>
              </w:rPr>
              <w:t>日粮投喂</w:t>
            </w:r>
          </w:p>
        </w:tc>
      </w:tr>
      <w:tr w:rsidR="00716BC1" w14:paraId="1D7E0240" w14:textId="77777777">
        <w:tc>
          <w:tcPr>
            <w:tcW w:w="2093" w:type="dxa"/>
            <w:vAlign w:val="center"/>
          </w:tcPr>
          <w:p w14:paraId="04C46BD2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拖拉机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2104</w:t>
            </w:r>
          </w:p>
        </w:tc>
        <w:tc>
          <w:tcPr>
            <w:tcW w:w="2551" w:type="dxa"/>
            <w:vAlign w:val="center"/>
          </w:tcPr>
          <w:p w14:paraId="7C01CEEF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int="eastAsia"/>
                <w:color w:val="000000"/>
                <w:sz w:val="24"/>
              </w:rPr>
              <w:t>210马力</w:t>
            </w:r>
          </w:p>
        </w:tc>
        <w:tc>
          <w:tcPr>
            <w:tcW w:w="709" w:type="dxa"/>
            <w:vAlign w:val="center"/>
          </w:tcPr>
          <w:p w14:paraId="06B6D37F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6" w:type="dxa"/>
            <w:vAlign w:val="center"/>
          </w:tcPr>
          <w:p w14:paraId="71ECA8DD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63" w:type="dxa"/>
            <w:vAlign w:val="center"/>
          </w:tcPr>
          <w:p w14:paraId="49BB0595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985" w:type="dxa"/>
            <w:vAlign w:val="center"/>
          </w:tcPr>
          <w:p w14:paraId="1B0A4769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饲草作业</w:t>
            </w:r>
          </w:p>
        </w:tc>
      </w:tr>
      <w:tr w:rsidR="00716BC1" w14:paraId="5FEC9F8A" w14:textId="77777777">
        <w:tc>
          <w:tcPr>
            <w:tcW w:w="2093" w:type="dxa"/>
            <w:vAlign w:val="center"/>
          </w:tcPr>
          <w:p w14:paraId="14FCF66F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大型饲草粉碎机</w:t>
            </w:r>
          </w:p>
        </w:tc>
        <w:tc>
          <w:tcPr>
            <w:tcW w:w="2551" w:type="dxa"/>
            <w:vAlign w:val="center"/>
          </w:tcPr>
          <w:p w14:paraId="3ADBFB8C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全自动</w:t>
            </w:r>
          </w:p>
        </w:tc>
        <w:tc>
          <w:tcPr>
            <w:tcW w:w="709" w:type="dxa"/>
            <w:vAlign w:val="center"/>
          </w:tcPr>
          <w:p w14:paraId="6990FE05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6" w:type="dxa"/>
            <w:vAlign w:val="center"/>
          </w:tcPr>
          <w:p w14:paraId="0ECD3402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63" w:type="dxa"/>
            <w:vAlign w:val="center"/>
          </w:tcPr>
          <w:p w14:paraId="5B5A37DC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985" w:type="dxa"/>
            <w:vAlign w:val="center"/>
          </w:tcPr>
          <w:p w14:paraId="5289F0F5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饲草加工</w:t>
            </w:r>
          </w:p>
        </w:tc>
      </w:tr>
      <w:tr w:rsidR="00716BC1" w14:paraId="03F19EC9" w14:textId="77777777">
        <w:tc>
          <w:tcPr>
            <w:tcW w:w="2093" w:type="dxa"/>
            <w:vAlign w:val="center"/>
          </w:tcPr>
          <w:p w14:paraId="689CECF7" w14:textId="77777777" w:rsidR="00716BC1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玉米粉碎机</w:t>
            </w:r>
          </w:p>
        </w:tc>
        <w:tc>
          <w:tcPr>
            <w:tcW w:w="2551" w:type="dxa"/>
            <w:vAlign w:val="center"/>
          </w:tcPr>
          <w:p w14:paraId="673BC03B" w14:textId="77777777" w:rsidR="00716BC1" w:rsidRDefault="00716BC1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7A4A84FA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6" w:type="dxa"/>
            <w:vAlign w:val="center"/>
          </w:tcPr>
          <w:p w14:paraId="17DC5A17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63" w:type="dxa"/>
            <w:vAlign w:val="center"/>
          </w:tcPr>
          <w:p w14:paraId="7B78F427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25.5</w:t>
            </w:r>
          </w:p>
        </w:tc>
        <w:tc>
          <w:tcPr>
            <w:tcW w:w="1985" w:type="dxa"/>
            <w:vAlign w:val="center"/>
          </w:tcPr>
          <w:p w14:paraId="6A3B672A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饲料加工</w:t>
            </w:r>
          </w:p>
        </w:tc>
      </w:tr>
      <w:tr w:rsidR="00716BC1" w14:paraId="3FA1E07E" w14:textId="77777777">
        <w:tc>
          <w:tcPr>
            <w:tcW w:w="2093" w:type="dxa"/>
            <w:vAlign w:val="center"/>
          </w:tcPr>
          <w:p w14:paraId="47B3382C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奶牛智能项圈</w:t>
            </w:r>
          </w:p>
        </w:tc>
        <w:tc>
          <w:tcPr>
            <w:tcW w:w="2551" w:type="dxa"/>
            <w:vAlign w:val="center"/>
          </w:tcPr>
          <w:p w14:paraId="6EB3DF4B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健康 / 发情监测</w:t>
            </w:r>
          </w:p>
        </w:tc>
        <w:tc>
          <w:tcPr>
            <w:tcW w:w="709" w:type="dxa"/>
            <w:vAlign w:val="center"/>
          </w:tcPr>
          <w:p w14:paraId="191E8A4F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3600</w:t>
            </w:r>
          </w:p>
        </w:tc>
        <w:tc>
          <w:tcPr>
            <w:tcW w:w="496" w:type="dxa"/>
            <w:vAlign w:val="center"/>
          </w:tcPr>
          <w:p w14:paraId="3E1F4693" w14:textId="77777777" w:rsidR="00716BC1" w:rsidRDefault="00000000">
            <w:pPr>
              <w:widowControl/>
              <w:snapToGrid w:val="0"/>
              <w:jc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63" w:type="dxa"/>
            <w:vAlign w:val="center"/>
          </w:tcPr>
          <w:p w14:paraId="7A5D8300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985" w:type="dxa"/>
            <w:vAlign w:val="center"/>
          </w:tcPr>
          <w:p w14:paraId="1C51DF9C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牛只精准管理</w:t>
            </w:r>
          </w:p>
        </w:tc>
      </w:tr>
      <w:tr w:rsidR="00716BC1" w14:paraId="47510977" w14:textId="77777777">
        <w:tc>
          <w:tcPr>
            <w:tcW w:w="2093" w:type="dxa"/>
            <w:vAlign w:val="center"/>
          </w:tcPr>
          <w:p w14:paraId="661DB673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AI 智能喷淋设备</w:t>
            </w:r>
          </w:p>
        </w:tc>
        <w:tc>
          <w:tcPr>
            <w:tcW w:w="2551" w:type="dxa"/>
            <w:vAlign w:val="center"/>
          </w:tcPr>
          <w:p w14:paraId="05BC94EE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温控降氨</w:t>
            </w:r>
          </w:p>
        </w:tc>
        <w:tc>
          <w:tcPr>
            <w:tcW w:w="709" w:type="dxa"/>
            <w:vAlign w:val="center"/>
          </w:tcPr>
          <w:p w14:paraId="735C50C4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2200</w:t>
            </w:r>
          </w:p>
        </w:tc>
        <w:tc>
          <w:tcPr>
            <w:tcW w:w="496" w:type="dxa"/>
            <w:vAlign w:val="center"/>
          </w:tcPr>
          <w:p w14:paraId="3904C938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63" w:type="dxa"/>
            <w:vAlign w:val="center"/>
          </w:tcPr>
          <w:p w14:paraId="3A905EE1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264     </w:t>
            </w:r>
          </w:p>
        </w:tc>
        <w:tc>
          <w:tcPr>
            <w:tcW w:w="1985" w:type="dxa"/>
            <w:vAlign w:val="center"/>
          </w:tcPr>
          <w:p w14:paraId="654F7029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改善牛舍环境</w:t>
            </w:r>
          </w:p>
        </w:tc>
      </w:tr>
      <w:tr w:rsidR="00716BC1" w14:paraId="5E4452AA" w14:textId="77777777">
        <w:tc>
          <w:tcPr>
            <w:tcW w:w="2093" w:type="dxa"/>
            <w:vAlign w:val="center"/>
          </w:tcPr>
          <w:p w14:paraId="4DDCB3AF" w14:textId="77777777" w:rsidR="00716BC1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采购犊牛岛</w:t>
            </w:r>
          </w:p>
        </w:tc>
        <w:tc>
          <w:tcPr>
            <w:tcW w:w="2551" w:type="dxa"/>
            <w:vAlign w:val="center"/>
          </w:tcPr>
          <w:p w14:paraId="26E616BE" w14:textId="77777777" w:rsidR="00716BC1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犊牛岛</w:t>
            </w:r>
          </w:p>
        </w:tc>
        <w:tc>
          <w:tcPr>
            <w:tcW w:w="709" w:type="dxa"/>
            <w:vAlign w:val="center"/>
          </w:tcPr>
          <w:p w14:paraId="64034C84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496" w:type="dxa"/>
            <w:vAlign w:val="center"/>
          </w:tcPr>
          <w:p w14:paraId="6D9B4775" w14:textId="77777777" w:rsidR="00716BC1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63" w:type="dxa"/>
            <w:vAlign w:val="center"/>
          </w:tcPr>
          <w:p w14:paraId="791135BB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985" w:type="dxa"/>
            <w:vAlign w:val="center"/>
          </w:tcPr>
          <w:p w14:paraId="24474C3C" w14:textId="77777777" w:rsidR="00716BC1" w:rsidRDefault="00000000">
            <w:pPr>
              <w:widowControl/>
              <w:snapToGrid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扩群繁育需要</w:t>
            </w:r>
          </w:p>
        </w:tc>
      </w:tr>
      <w:tr w:rsidR="00716BC1" w14:paraId="0E1867CE" w14:textId="77777777">
        <w:trPr>
          <w:trHeight w:val="291"/>
        </w:trPr>
        <w:tc>
          <w:tcPr>
            <w:tcW w:w="2093" w:type="dxa"/>
            <w:vAlign w:val="center"/>
          </w:tcPr>
          <w:p w14:paraId="15612DE0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设备合计</w:t>
            </w:r>
          </w:p>
        </w:tc>
        <w:tc>
          <w:tcPr>
            <w:tcW w:w="2551" w:type="dxa"/>
            <w:vAlign w:val="center"/>
          </w:tcPr>
          <w:p w14:paraId="5F5BB256" w14:textId="77777777" w:rsidR="00716BC1" w:rsidRDefault="00000000">
            <w:pPr>
              <w:widowControl/>
              <w:snapToGrid w:val="0"/>
              <w:jc w:val="left"/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—</w:t>
            </w:r>
          </w:p>
        </w:tc>
        <w:tc>
          <w:tcPr>
            <w:tcW w:w="709" w:type="dxa"/>
            <w:vAlign w:val="center"/>
          </w:tcPr>
          <w:p w14:paraId="1CD266AB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—</w:t>
            </w:r>
          </w:p>
        </w:tc>
        <w:tc>
          <w:tcPr>
            <w:tcW w:w="496" w:type="dxa"/>
            <w:vAlign w:val="center"/>
          </w:tcPr>
          <w:p w14:paraId="0D65B285" w14:textId="77777777" w:rsidR="00716BC1" w:rsidRDefault="00716BC1">
            <w:pPr>
              <w:widowControl/>
              <w:snapToGrid w:val="0"/>
              <w:jc w:val="left"/>
            </w:pPr>
          </w:p>
        </w:tc>
        <w:tc>
          <w:tcPr>
            <w:tcW w:w="1063" w:type="dxa"/>
            <w:vAlign w:val="center"/>
          </w:tcPr>
          <w:p w14:paraId="66394B00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1194.90</w:t>
            </w:r>
          </w:p>
        </w:tc>
        <w:tc>
          <w:tcPr>
            <w:tcW w:w="1985" w:type="dxa"/>
            <w:vAlign w:val="center"/>
          </w:tcPr>
          <w:p w14:paraId="35A8BE25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—</w:t>
            </w:r>
          </w:p>
        </w:tc>
      </w:tr>
    </w:tbl>
    <w:p w14:paraId="6A78F1C4" w14:textId="77777777" w:rsidR="00716BC1" w:rsidRDefault="00000000">
      <w:pPr>
        <w:pStyle w:val="2"/>
        <w:widowControl/>
        <w:numPr>
          <w:ilvl w:val="0"/>
          <w:numId w:val="7"/>
        </w:numPr>
      </w:pPr>
      <w:bookmarkStart w:id="18" w:name="_Toc16697"/>
      <w:r>
        <w:t>建设实施方案</w:t>
      </w:r>
      <w:bookmarkEnd w:id="18"/>
    </w:p>
    <w:p w14:paraId="3393989F" w14:textId="77777777" w:rsidR="00716BC1" w:rsidRDefault="00000000">
      <w:pPr>
        <w:pStyle w:val="a3"/>
        <w:widowControl/>
        <w:numPr>
          <w:ilvl w:val="0"/>
          <w:numId w:val="10"/>
        </w:numPr>
        <w:ind w:firstLineChars="0"/>
        <w:rPr>
          <w:color w:val="000000"/>
        </w:rPr>
      </w:pPr>
      <w:r>
        <w:rPr>
          <w:color w:val="000000"/>
        </w:rPr>
        <w:t xml:space="preserve">2026 </w:t>
      </w:r>
      <w:r>
        <w:rPr>
          <w:color w:val="000000"/>
        </w:rPr>
        <w:t>年</w:t>
      </w:r>
      <w:r>
        <w:rPr>
          <w:color w:val="000000"/>
        </w:rPr>
        <w:t xml:space="preserve"> 5 </w:t>
      </w:r>
      <w:r>
        <w:rPr>
          <w:color w:val="000000"/>
        </w:rPr>
        <w:t>月：完成项目所有土建、设备采购招投标工作；</w:t>
      </w:r>
    </w:p>
    <w:p w14:paraId="27EB814E" w14:textId="77777777" w:rsidR="00716BC1" w:rsidRDefault="00000000">
      <w:pPr>
        <w:pStyle w:val="a3"/>
        <w:widowControl/>
        <w:numPr>
          <w:ilvl w:val="0"/>
          <w:numId w:val="10"/>
        </w:numPr>
        <w:ind w:firstLineChars="0"/>
        <w:rPr>
          <w:color w:val="000000"/>
        </w:rPr>
      </w:pPr>
      <w:r>
        <w:rPr>
          <w:color w:val="000000"/>
        </w:rPr>
        <w:t xml:space="preserve">2026 </w:t>
      </w:r>
      <w:r>
        <w:rPr>
          <w:color w:val="000000"/>
        </w:rPr>
        <w:t>年</w:t>
      </w:r>
      <w:r>
        <w:rPr>
          <w:color w:val="000000"/>
        </w:rPr>
        <w:t xml:space="preserve"> 6 </w:t>
      </w:r>
      <w:r>
        <w:rPr>
          <w:color w:val="000000"/>
        </w:rPr>
        <w:t>月：招投标结束，土建施工与设备采购同步启动；</w:t>
      </w:r>
    </w:p>
    <w:p w14:paraId="26F434B6" w14:textId="77777777" w:rsidR="00716BC1" w:rsidRDefault="00000000">
      <w:pPr>
        <w:pStyle w:val="a3"/>
        <w:widowControl/>
        <w:numPr>
          <w:ilvl w:val="0"/>
          <w:numId w:val="10"/>
        </w:numPr>
        <w:ind w:firstLineChars="0"/>
        <w:rPr>
          <w:color w:val="000000"/>
        </w:rPr>
      </w:pPr>
      <w:r>
        <w:rPr>
          <w:color w:val="000000"/>
        </w:rPr>
        <w:t xml:space="preserve">2026 </w:t>
      </w:r>
      <w:r>
        <w:rPr>
          <w:color w:val="000000"/>
        </w:rPr>
        <w:t>年</w:t>
      </w:r>
      <w:r>
        <w:rPr>
          <w:color w:val="000000"/>
        </w:rPr>
        <w:t xml:space="preserve"> 6—9 </w:t>
      </w:r>
      <w:r>
        <w:rPr>
          <w:color w:val="000000"/>
        </w:rPr>
        <w:t>月：</w:t>
      </w:r>
      <w:proofErr w:type="gramStart"/>
      <w:r>
        <w:rPr>
          <w:color w:val="000000"/>
        </w:rPr>
        <w:t>贮</w:t>
      </w:r>
      <w:proofErr w:type="gramEnd"/>
      <w:r>
        <w:rPr>
          <w:color w:val="000000"/>
        </w:rPr>
        <w:t>草棚</w:t>
      </w:r>
      <w:r>
        <w:rPr>
          <w:rFonts w:hint="eastAsia"/>
          <w:color w:val="000000"/>
        </w:rPr>
        <w:t>改造完成</w:t>
      </w:r>
      <w:r>
        <w:rPr>
          <w:color w:val="000000"/>
        </w:rPr>
        <w:t>，所有设备到货、安装、调试；</w:t>
      </w:r>
    </w:p>
    <w:p w14:paraId="497C58B7" w14:textId="77777777" w:rsidR="00716BC1" w:rsidRDefault="00000000">
      <w:pPr>
        <w:pStyle w:val="a3"/>
        <w:widowControl/>
        <w:numPr>
          <w:ilvl w:val="0"/>
          <w:numId w:val="10"/>
        </w:numPr>
        <w:ind w:firstLineChars="0"/>
        <w:rPr>
          <w:color w:val="000000"/>
        </w:rPr>
      </w:pPr>
      <w:r>
        <w:rPr>
          <w:color w:val="000000"/>
        </w:rPr>
        <w:t xml:space="preserve">2026 </w:t>
      </w:r>
      <w:r>
        <w:rPr>
          <w:color w:val="000000"/>
        </w:rPr>
        <w:t>年</w:t>
      </w:r>
      <w:r>
        <w:rPr>
          <w:color w:val="000000"/>
        </w:rPr>
        <w:t xml:space="preserve"> 10 </w:t>
      </w:r>
      <w:r>
        <w:rPr>
          <w:color w:val="000000"/>
        </w:rPr>
        <w:t>月底：全部建设内容竣工，具备使用条件；</w:t>
      </w:r>
    </w:p>
    <w:p w14:paraId="0F66A7AB" w14:textId="77777777" w:rsidR="00716BC1" w:rsidRDefault="00000000">
      <w:pPr>
        <w:pStyle w:val="a3"/>
        <w:widowControl/>
        <w:numPr>
          <w:ilvl w:val="0"/>
          <w:numId w:val="10"/>
        </w:numPr>
        <w:ind w:firstLineChars="0"/>
        <w:rPr>
          <w:color w:val="000000"/>
        </w:rPr>
      </w:pPr>
      <w:r>
        <w:rPr>
          <w:color w:val="000000"/>
        </w:rPr>
        <w:t xml:space="preserve">2026 </w:t>
      </w:r>
      <w:r>
        <w:rPr>
          <w:color w:val="000000"/>
        </w:rPr>
        <w:t>年</w:t>
      </w:r>
      <w:r>
        <w:rPr>
          <w:color w:val="000000"/>
        </w:rPr>
        <w:t xml:space="preserve"> 10—11 </w:t>
      </w:r>
      <w:r>
        <w:rPr>
          <w:color w:val="000000"/>
        </w:rPr>
        <w:t>月：组织项目竣工验收，正式投入使用。</w:t>
      </w:r>
    </w:p>
    <w:p w14:paraId="60351BB8" w14:textId="77777777" w:rsidR="00716BC1" w:rsidRDefault="00716BC1">
      <w:pPr>
        <w:pStyle w:val="a3"/>
        <w:widowControl/>
        <w:ind w:firstLineChars="0" w:firstLine="0"/>
        <w:rPr>
          <w:color w:val="000000"/>
        </w:rPr>
      </w:pPr>
    </w:p>
    <w:p w14:paraId="2A0AD7C3" w14:textId="77777777" w:rsidR="00716BC1" w:rsidRDefault="00000000">
      <w:pPr>
        <w:pStyle w:val="1"/>
        <w:widowControl/>
        <w:numPr>
          <w:ilvl w:val="0"/>
          <w:numId w:val="1"/>
        </w:numPr>
        <w:jc w:val="center"/>
      </w:pPr>
      <w:bookmarkStart w:id="19" w:name="_Toc5789"/>
      <w:r>
        <w:t>投资估算与资金筹措</w:t>
      </w:r>
      <w:bookmarkEnd w:id="19"/>
    </w:p>
    <w:p w14:paraId="13341C92" w14:textId="77777777" w:rsidR="00716BC1" w:rsidRDefault="00000000">
      <w:pPr>
        <w:pStyle w:val="2"/>
        <w:widowControl/>
        <w:numPr>
          <w:ilvl w:val="0"/>
          <w:numId w:val="11"/>
        </w:numPr>
      </w:pPr>
      <w:bookmarkStart w:id="20" w:name="_Toc17594"/>
      <w:r>
        <w:t>估算依据</w:t>
      </w:r>
      <w:bookmarkEnd w:id="20"/>
    </w:p>
    <w:p w14:paraId="12BB1680" w14:textId="2502CFEF" w:rsidR="00716BC1" w:rsidRDefault="00000000">
      <w:pPr>
        <w:pStyle w:val="a3"/>
        <w:widowControl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本项目的投资估算是根据“奶牛养殖主体竞争力整体提升项目”的工程技术方案编制，工程项目根据建设内容及工程</w:t>
      </w:r>
      <w:proofErr w:type="gramStart"/>
      <w:r>
        <w:rPr>
          <w:rFonts w:hint="eastAsia"/>
          <w:color w:val="000000"/>
        </w:rPr>
        <w:t>量依据</w:t>
      </w:r>
      <w:proofErr w:type="gramEnd"/>
      <w:r>
        <w:rPr>
          <w:rFonts w:hint="eastAsia"/>
          <w:color w:val="000000"/>
        </w:rPr>
        <w:t>黑龙江省当期建筑市场价格进行估算。设备购置是根据农机设备市场价格、人工成本、运输及安装费用及厂家现行报价进行估算。</w:t>
      </w:r>
    </w:p>
    <w:p w14:paraId="3445BEE4" w14:textId="77777777" w:rsidR="00716BC1" w:rsidRDefault="00000000">
      <w:pPr>
        <w:pStyle w:val="2"/>
        <w:widowControl/>
        <w:numPr>
          <w:ilvl w:val="0"/>
          <w:numId w:val="11"/>
        </w:numPr>
      </w:pPr>
      <w:bookmarkStart w:id="21" w:name="_Toc14387"/>
      <w:r>
        <w:lastRenderedPageBreak/>
        <w:t>总投资</w:t>
      </w:r>
      <w:bookmarkEnd w:id="21"/>
    </w:p>
    <w:p w14:paraId="6A8FAA0E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rFonts w:hint="eastAsia"/>
          <w:color w:val="000000"/>
        </w:rPr>
        <w:t>项目总投资</w:t>
      </w:r>
      <w:r>
        <w:rPr>
          <w:rFonts w:hint="eastAsia"/>
        </w:rPr>
        <w:t>1506.58</w:t>
      </w:r>
      <w:r>
        <w:rPr>
          <w:rFonts w:hint="eastAsia"/>
          <w:color w:val="000000"/>
        </w:rPr>
        <w:t>万元，其中建设投资</w:t>
      </w:r>
      <w:r>
        <w:rPr>
          <w:rFonts w:hint="eastAsia"/>
        </w:rPr>
        <w:t>1506.58</w:t>
      </w:r>
      <w:r>
        <w:rPr>
          <w:rFonts w:hint="eastAsia"/>
          <w:color w:val="000000"/>
        </w:rPr>
        <w:t>万元。</w:t>
      </w:r>
    </w:p>
    <w:p w14:paraId="344267DA" w14:textId="77777777" w:rsidR="00716BC1" w:rsidRDefault="00000000">
      <w:pPr>
        <w:pStyle w:val="2"/>
        <w:widowControl/>
        <w:numPr>
          <w:ilvl w:val="0"/>
          <w:numId w:val="11"/>
        </w:numPr>
      </w:pPr>
      <w:bookmarkStart w:id="22" w:name="_Toc2631"/>
      <w:r>
        <w:t>资金筹措方案</w:t>
      </w:r>
      <w:bookmarkEnd w:id="22"/>
    </w:p>
    <w:p w14:paraId="6220E922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rFonts w:hint="eastAsia"/>
          <w:color w:val="000000"/>
        </w:rPr>
        <w:t>项目建设投资额为</w:t>
      </w:r>
      <w:r>
        <w:rPr>
          <w:rFonts w:hint="eastAsia"/>
        </w:rPr>
        <w:t>1506.58</w:t>
      </w:r>
      <w:r>
        <w:rPr>
          <w:rFonts w:hint="eastAsia"/>
          <w:color w:val="000000"/>
        </w:rPr>
        <w:t>万元，其中项目承办单位自筹</w:t>
      </w:r>
      <w:r>
        <w:rPr>
          <w:rFonts w:hint="eastAsia"/>
        </w:rPr>
        <w:t>1506.58</w:t>
      </w:r>
      <w:r>
        <w:rPr>
          <w:rFonts w:hint="eastAsia"/>
          <w:color w:val="000000"/>
        </w:rPr>
        <w:t>万元，占建设资金的</w:t>
      </w:r>
      <w:r>
        <w:rPr>
          <w:rFonts w:hint="eastAsia"/>
          <w:color w:val="000000"/>
        </w:rPr>
        <w:t>100%</w:t>
      </w:r>
      <w:r>
        <w:rPr>
          <w:rFonts w:hint="eastAsia"/>
          <w:color w:val="000000"/>
        </w:rPr>
        <w:t>。</w:t>
      </w:r>
    </w:p>
    <w:p w14:paraId="08E096C8" w14:textId="77777777" w:rsidR="00716BC1" w:rsidRDefault="00716BC1"/>
    <w:p w14:paraId="12873AC9" w14:textId="77777777" w:rsidR="00716BC1" w:rsidRDefault="00000000">
      <w:pPr>
        <w:pStyle w:val="2"/>
        <w:widowControl/>
        <w:numPr>
          <w:ilvl w:val="0"/>
          <w:numId w:val="11"/>
        </w:numPr>
      </w:pPr>
      <w:bookmarkStart w:id="23" w:name="_Toc23745"/>
      <w:r>
        <w:t>投资估算明细表</w:t>
      </w:r>
      <w:bookmarkEnd w:id="2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6"/>
        <w:gridCol w:w="1657"/>
        <w:gridCol w:w="1667"/>
        <w:gridCol w:w="1668"/>
        <w:gridCol w:w="1658"/>
      </w:tblGrid>
      <w:tr w:rsidR="00716BC1" w14:paraId="229E5EE3" w14:textId="77777777">
        <w:tc>
          <w:tcPr>
            <w:tcW w:w="1704" w:type="dxa"/>
            <w:vAlign w:val="center"/>
          </w:tcPr>
          <w:p w14:paraId="56E696CC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704" w:type="dxa"/>
            <w:vAlign w:val="center"/>
          </w:tcPr>
          <w:p w14:paraId="0B8A19DD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建设内容</w:t>
            </w:r>
          </w:p>
        </w:tc>
        <w:tc>
          <w:tcPr>
            <w:tcW w:w="1704" w:type="dxa"/>
            <w:vAlign w:val="center"/>
          </w:tcPr>
          <w:p w14:paraId="02ECE16B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投资估算（万元）</w:t>
            </w:r>
          </w:p>
        </w:tc>
        <w:tc>
          <w:tcPr>
            <w:tcW w:w="1705" w:type="dxa"/>
            <w:vAlign w:val="center"/>
          </w:tcPr>
          <w:p w14:paraId="098F8AB5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企业自筹（万元）</w:t>
            </w:r>
          </w:p>
        </w:tc>
        <w:tc>
          <w:tcPr>
            <w:tcW w:w="1705" w:type="dxa"/>
            <w:vAlign w:val="center"/>
          </w:tcPr>
          <w:p w14:paraId="24321CFA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财政补贴（万元）</w:t>
            </w:r>
          </w:p>
        </w:tc>
      </w:tr>
      <w:tr w:rsidR="00716BC1" w14:paraId="68CC75C2" w14:textId="77777777">
        <w:tc>
          <w:tcPr>
            <w:tcW w:w="1704" w:type="dxa"/>
            <w:vAlign w:val="center"/>
          </w:tcPr>
          <w:p w14:paraId="16949D8C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土建工程</w:t>
            </w:r>
          </w:p>
        </w:tc>
        <w:tc>
          <w:tcPr>
            <w:tcW w:w="1704" w:type="dxa"/>
            <w:vAlign w:val="center"/>
          </w:tcPr>
          <w:p w14:paraId="2C34D115" w14:textId="77777777" w:rsidR="00716BC1" w:rsidRDefault="00000000">
            <w:pPr>
              <w:widowControl/>
              <w:snapToGrid w:val="0"/>
              <w:jc w:val="center"/>
              <w:rPr>
                <w:rFonts w:eastAsia="宋体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草棚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改造、牛舍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硬化、堆粪棚、污水处理池</w:t>
            </w:r>
          </w:p>
        </w:tc>
        <w:tc>
          <w:tcPr>
            <w:tcW w:w="1704" w:type="dxa"/>
            <w:vAlign w:val="center"/>
          </w:tcPr>
          <w:p w14:paraId="3C4CA506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311.68</w:t>
            </w:r>
          </w:p>
        </w:tc>
        <w:tc>
          <w:tcPr>
            <w:tcW w:w="1705" w:type="dxa"/>
            <w:vAlign w:val="center"/>
          </w:tcPr>
          <w:p w14:paraId="18D161DD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311.68</w:t>
            </w:r>
          </w:p>
        </w:tc>
        <w:tc>
          <w:tcPr>
            <w:tcW w:w="1705" w:type="dxa"/>
            <w:vAlign w:val="center"/>
          </w:tcPr>
          <w:p w14:paraId="27D423BA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int="eastAsia"/>
                <w:color w:val="000000"/>
                <w:sz w:val="24"/>
              </w:rPr>
              <w:t>0</w:t>
            </w:r>
          </w:p>
        </w:tc>
      </w:tr>
      <w:tr w:rsidR="00716BC1" w14:paraId="6B628B74" w14:textId="77777777">
        <w:tc>
          <w:tcPr>
            <w:tcW w:w="1704" w:type="dxa"/>
            <w:vAlign w:val="center"/>
          </w:tcPr>
          <w:p w14:paraId="59469093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设备购置</w:t>
            </w:r>
          </w:p>
        </w:tc>
        <w:tc>
          <w:tcPr>
            <w:tcW w:w="1704" w:type="dxa"/>
            <w:vAlign w:val="center"/>
          </w:tcPr>
          <w:p w14:paraId="6A5A88F7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养殖及智能设备</w:t>
            </w:r>
          </w:p>
        </w:tc>
        <w:tc>
          <w:tcPr>
            <w:tcW w:w="1704" w:type="dxa"/>
            <w:vAlign w:val="center"/>
          </w:tcPr>
          <w:p w14:paraId="5FE4E770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1194.90</w:t>
            </w:r>
          </w:p>
        </w:tc>
        <w:tc>
          <w:tcPr>
            <w:tcW w:w="1705" w:type="dxa"/>
            <w:vAlign w:val="center"/>
          </w:tcPr>
          <w:p w14:paraId="21E9E5C4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1194.90</w:t>
            </w:r>
          </w:p>
        </w:tc>
        <w:tc>
          <w:tcPr>
            <w:tcW w:w="1705" w:type="dxa"/>
            <w:vAlign w:val="center"/>
          </w:tcPr>
          <w:p w14:paraId="469112A7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ascii="宋体" w:eastAsia="宋体" w:hint="eastAsia"/>
                <w:color w:val="000000"/>
                <w:sz w:val="24"/>
              </w:rPr>
              <w:t>0</w:t>
            </w:r>
          </w:p>
        </w:tc>
      </w:tr>
      <w:tr w:rsidR="00716BC1" w14:paraId="77E603FB" w14:textId="77777777">
        <w:tc>
          <w:tcPr>
            <w:tcW w:w="1704" w:type="dxa"/>
            <w:vAlign w:val="center"/>
          </w:tcPr>
          <w:p w14:paraId="156062E2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704" w:type="dxa"/>
            <w:vAlign w:val="center"/>
          </w:tcPr>
          <w:p w14:paraId="3775F529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—</w:t>
            </w:r>
          </w:p>
        </w:tc>
        <w:tc>
          <w:tcPr>
            <w:tcW w:w="1704" w:type="dxa"/>
            <w:vAlign w:val="center"/>
          </w:tcPr>
          <w:p w14:paraId="76018923" w14:textId="77777777" w:rsidR="00716BC1" w:rsidRDefault="00000000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1506.58</w:t>
            </w:r>
          </w:p>
        </w:tc>
        <w:tc>
          <w:tcPr>
            <w:tcW w:w="1705" w:type="dxa"/>
            <w:vAlign w:val="center"/>
          </w:tcPr>
          <w:p w14:paraId="09993AB0" w14:textId="77777777" w:rsidR="00716BC1" w:rsidRDefault="00000000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1506.58</w:t>
            </w:r>
          </w:p>
        </w:tc>
        <w:tc>
          <w:tcPr>
            <w:tcW w:w="1705" w:type="dxa"/>
            <w:vAlign w:val="center"/>
          </w:tcPr>
          <w:p w14:paraId="1DD3D28C" w14:textId="77777777" w:rsidR="00716BC1" w:rsidRDefault="00716BC1">
            <w:pPr>
              <w:widowControl/>
              <w:snapToGrid w:val="0"/>
              <w:jc w:val="right"/>
            </w:pPr>
          </w:p>
        </w:tc>
      </w:tr>
    </w:tbl>
    <w:p w14:paraId="320DC35D" w14:textId="77777777" w:rsidR="00716BC1" w:rsidRDefault="00716BC1">
      <w:bookmarkStart w:id="24" w:name="_Toc24735"/>
    </w:p>
    <w:p w14:paraId="453A2E77" w14:textId="77777777" w:rsidR="00716BC1" w:rsidRDefault="00000000">
      <w:pPr>
        <w:pStyle w:val="1"/>
        <w:widowControl/>
        <w:numPr>
          <w:ilvl w:val="0"/>
          <w:numId w:val="1"/>
        </w:numPr>
        <w:jc w:val="center"/>
      </w:pPr>
      <w:r>
        <w:t>预期绩效目标与风险评估</w:t>
      </w:r>
      <w:bookmarkEnd w:id="24"/>
    </w:p>
    <w:p w14:paraId="4EA74001" w14:textId="77777777" w:rsidR="00716BC1" w:rsidRDefault="00000000">
      <w:pPr>
        <w:pStyle w:val="2"/>
        <w:widowControl/>
        <w:numPr>
          <w:ilvl w:val="0"/>
          <w:numId w:val="12"/>
        </w:numPr>
      </w:pPr>
      <w:bookmarkStart w:id="25" w:name="_Toc8914"/>
      <w:r>
        <w:t>预期绩效目标</w:t>
      </w:r>
      <w:bookmarkEnd w:id="25"/>
    </w:p>
    <w:p w14:paraId="20887FD1" w14:textId="77777777" w:rsidR="00716BC1" w:rsidRDefault="00000000">
      <w:pPr>
        <w:pStyle w:val="a3"/>
        <w:widowControl/>
        <w:numPr>
          <w:ilvl w:val="0"/>
          <w:numId w:val="13"/>
        </w:numPr>
        <w:ind w:firstLineChars="0"/>
        <w:rPr>
          <w:color w:val="000000"/>
        </w:rPr>
      </w:pPr>
      <w:r>
        <w:rPr>
          <w:rStyle w:val="ab"/>
          <w:color w:val="000000"/>
        </w:rPr>
        <w:t>生产效率显著提升</w:t>
      </w:r>
    </w:p>
    <w:p w14:paraId="4B4B52EF" w14:textId="77777777" w:rsidR="00716BC1" w:rsidRDefault="00000000">
      <w:pPr>
        <w:pStyle w:val="a3"/>
        <w:widowControl/>
        <w:ind w:left="480" w:firstLine="480"/>
        <w:rPr>
          <w:color w:val="000000"/>
        </w:rPr>
      </w:pPr>
      <w:r>
        <w:rPr>
          <w:color w:val="000000"/>
        </w:rPr>
        <w:t>农机设备投用后，减少人工</w:t>
      </w:r>
      <w:r>
        <w:rPr>
          <w:color w:val="000000"/>
        </w:rPr>
        <w:t xml:space="preserve"> 10 </w:t>
      </w:r>
      <w:r>
        <w:rPr>
          <w:color w:val="000000"/>
        </w:rPr>
        <w:t>人，年节约人工成本</w:t>
      </w:r>
      <w:r>
        <w:rPr>
          <w:color w:val="000000"/>
        </w:rPr>
        <w:t xml:space="preserve"> 60 </w:t>
      </w:r>
      <w:r>
        <w:rPr>
          <w:color w:val="000000"/>
        </w:rPr>
        <w:t>万元；饲草加工、饲喂、转运效率提升</w:t>
      </w:r>
      <w:r>
        <w:rPr>
          <w:color w:val="000000"/>
        </w:rPr>
        <w:t xml:space="preserve"> 60%</w:t>
      </w:r>
      <w:r>
        <w:rPr>
          <w:color w:val="000000"/>
        </w:rPr>
        <w:t>。</w:t>
      </w:r>
    </w:p>
    <w:p w14:paraId="51AD8040" w14:textId="77777777" w:rsidR="00716BC1" w:rsidRDefault="00000000">
      <w:pPr>
        <w:pStyle w:val="a3"/>
        <w:widowControl/>
        <w:numPr>
          <w:ilvl w:val="0"/>
          <w:numId w:val="13"/>
        </w:numPr>
        <w:ind w:firstLineChars="0"/>
        <w:rPr>
          <w:color w:val="000000"/>
        </w:rPr>
      </w:pPr>
      <w:r>
        <w:rPr>
          <w:rStyle w:val="ab"/>
          <w:color w:val="000000"/>
        </w:rPr>
        <w:t>奶源品质全程保障</w:t>
      </w:r>
    </w:p>
    <w:p w14:paraId="5FA24B39" w14:textId="77777777" w:rsidR="00716BC1" w:rsidRDefault="00000000">
      <w:pPr>
        <w:pStyle w:val="a3"/>
        <w:widowControl/>
        <w:ind w:left="480" w:firstLine="480"/>
        <w:rPr>
          <w:color w:val="000000"/>
        </w:rPr>
      </w:pPr>
      <w:r>
        <w:rPr>
          <w:color w:val="000000"/>
        </w:rPr>
        <w:t>制冷储奶罐、标准化库房确保饲</w:t>
      </w:r>
      <w:r>
        <w:rPr>
          <w:rFonts w:hint="eastAsia"/>
          <w:color w:val="000000"/>
        </w:rPr>
        <w:t>料</w:t>
      </w:r>
      <w:r>
        <w:rPr>
          <w:color w:val="000000"/>
        </w:rPr>
        <w:t>与鲜奶质量，生鲜乳合格率持续保持</w:t>
      </w:r>
      <w:r>
        <w:rPr>
          <w:color w:val="000000"/>
        </w:rPr>
        <w:t xml:space="preserve"> 100%</w:t>
      </w:r>
      <w:r>
        <w:rPr>
          <w:color w:val="000000"/>
        </w:rPr>
        <w:t>。</w:t>
      </w:r>
    </w:p>
    <w:p w14:paraId="753B7893" w14:textId="77777777" w:rsidR="00716BC1" w:rsidRDefault="00000000">
      <w:pPr>
        <w:pStyle w:val="a3"/>
        <w:widowControl/>
        <w:numPr>
          <w:ilvl w:val="0"/>
          <w:numId w:val="13"/>
        </w:numPr>
        <w:ind w:firstLineChars="0"/>
        <w:rPr>
          <w:color w:val="000000"/>
        </w:rPr>
      </w:pPr>
      <w:r>
        <w:rPr>
          <w:rStyle w:val="ab"/>
          <w:color w:val="000000"/>
        </w:rPr>
        <w:t>奶牛生产性能优化</w:t>
      </w:r>
    </w:p>
    <w:p w14:paraId="736B230D" w14:textId="77777777" w:rsidR="00716BC1" w:rsidRDefault="00000000">
      <w:pPr>
        <w:pStyle w:val="a3"/>
        <w:widowControl/>
        <w:ind w:left="480" w:firstLine="480"/>
        <w:rPr>
          <w:color w:val="000000"/>
        </w:rPr>
      </w:pPr>
      <w:r>
        <w:rPr>
          <w:color w:val="000000"/>
        </w:rPr>
        <w:t>智能项圈提升配种受胎率</w:t>
      </w:r>
      <w:r>
        <w:rPr>
          <w:color w:val="000000"/>
        </w:rPr>
        <w:t xml:space="preserve"> 15%</w:t>
      </w:r>
      <w:r>
        <w:rPr>
          <w:color w:val="000000"/>
        </w:rPr>
        <w:t>；</w:t>
      </w:r>
      <w:r>
        <w:rPr>
          <w:color w:val="000000"/>
        </w:rPr>
        <w:t xml:space="preserve">AI </w:t>
      </w:r>
      <w:r>
        <w:rPr>
          <w:color w:val="000000"/>
        </w:rPr>
        <w:t>智能喷淋降低应激，奶牛年均单产提升</w:t>
      </w:r>
      <w:r>
        <w:rPr>
          <w:color w:val="000000"/>
        </w:rPr>
        <w:t xml:space="preserve"> 5%</w:t>
      </w:r>
      <w:r>
        <w:rPr>
          <w:color w:val="000000"/>
        </w:rPr>
        <w:t>，年新增鲜奶产量</w:t>
      </w:r>
      <w:r>
        <w:rPr>
          <w:color w:val="000000"/>
        </w:rPr>
        <w:t xml:space="preserve"> 90 </w:t>
      </w:r>
      <w:r>
        <w:rPr>
          <w:color w:val="000000"/>
        </w:rPr>
        <w:t>吨。</w:t>
      </w:r>
    </w:p>
    <w:p w14:paraId="0875B53B" w14:textId="77777777" w:rsidR="00716BC1" w:rsidRDefault="00000000">
      <w:pPr>
        <w:pStyle w:val="a3"/>
        <w:widowControl/>
        <w:numPr>
          <w:ilvl w:val="0"/>
          <w:numId w:val="13"/>
        </w:numPr>
        <w:ind w:firstLineChars="0"/>
        <w:rPr>
          <w:color w:val="000000"/>
        </w:rPr>
      </w:pPr>
      <w:r>
        <w:rPr>
          <w:rStyle w:val="ab"/>
          <w:color w:val="000000"/>
        </w:rPr>
        <w:t>经济生态双增效</w:t>
      </w:r>
    </w:p>
    <w:p w14:paraId="4150F3A8" w14:textId="77777777" w:rsidR="00716BC1" w:rsidRDefault="00000000">
      <w:pPr>
        <w:pStyle w:val="a3"/>
        <w:widowControl/>
        <w:ind w:left="480" w:firstLine="480"/>
        <w:rPr>
          <w:color w:val="000000"/>
        </w:rPr>
      </w:pPr>
      <w:r>
        <w:rPr>
          <w:color w:val="000000"/>
        </w:rPr>
        <w:lastRenderedPageBreak/>
        <w:t>饲料损耗率降低</w:t>
      </w:r>
      <w:r>
        <w:rPr>
          <w:color w:val="000000"/>
        </w:rPr>
        <w:t xml:space="preserve"> 10%</w:t>
      </w:r>
      <w:r>
        <w:rPr>
          <w:color w:val="000000"/>
        </w:rPr>
        <w:t>，年节约成本</w:t>
      </w:r>
      <w:r>
        <w:rPr>
          <w:color w:val="000000"/>
        </w:rPr>
        <w:t xml:space="preserve"> 30 </w:t>
      </w:r>
      <w:r>
        <w:rPr>
          <w:color w:val="000000"/>
        </w:rPr>
        <w:t>万元；项目投用后年新增综合效益</w:t>
      </w:r>
      <w:r>
        <w:rPr>
          <w:color w:val="000000"/>
        </w:rPr>
        <w:t xml:space="preserve"> 150 </w:t>
      </w:r>
      <w:r>
        <w:rPr>
          <w:color w:val="000000"/>
        </w:rPr>
        <w:t>万元。</w:t>
      </w:r>
    </w:p>
    <w:p w14:paraId="7A6CDB00" w14:textId="77777777" w:rsidR="00716BC1" w:rsidRDefault="00000000">
      <w:pPr>
        <w:pStyle w:val="a3"/>
        <w:widowControl/>
        <w:numPr>
          <w:ilvl w:val="0"/>
          <w:numId w:val="13"/>
        </w:numPr>
        <w:ind w:firstLineChars="0"/>
        <w:rPr>
          <w:color w:val="000000"/>
        </w:rPr>
      </w:pPr>
      <w:r>
        <w:rPr>
          <w:rStyle w:val="ab"/>
          <w:color w:val="000000"/>
        </w:rPr>
        <w:t>行业示范作用</w:t>
      </w:r>
    </w:p>
    <w:p w14:paraId="3BDD7921" w14:textId="77777777" w:rsidR="00716BC1" w:rsidRDefault="00000000">
      <w:pPr>
        <w:pStyle w:val="a3"/>
        <w:widowControl/>
        <w:ind w:left="480" w:firstLine="480"/>
        <w:rPr>
          <w:color w:val="000000"/>
        </w:rPr>
      </w:pPr>
      <w:r>
        <w:rPr>
          <w:color w:val="000000"/>
        </w:rPr>
        <w:t>打造黑龙江省智能化、标准化奶牛养殖标杆，带动区域牧业升级。</w:t>
      </w:r>
    </w:p>
    <w:p w14:paraId="13138CFA" w14:textId="77777777" w:rsidR="00716BC1" w:rsidRDefault="00000000">
      <w:pPr>
        <w:pStyle w:val="2"/>
        <w:widowControl/>
        <w:numPr>
          <w:ilvl w:val="0"/>
          <w:numId w:val="12"/>
        </w:numPr>
      </w:pPr>
      <w:bookmarkStart w:id="26" w:name="_Toc29639"/>
      <w:r>
        <w:t>风险评估与应对措施</w:t>
      </w:r>
      <w:bookmarkEnd w:id="26"/>
    </w:p>
    <w:p w14:paraId="41721ACA" w14:textId="77777777" w:rsidR="00716BC1" w:rsidRDefault="00000000">
      <w:pPr>
        <w:pStyle w:val="a3"/>
        <w:widowControl/>
        <w:numPr>
          <w:ilvl w:val="0"/>
          <w:numId w:val="14"/>
        </w:numPr>
        <w:ind w:firstLineChars="0"/>
        <w:rPr>
          <w:color w:val="000000"/>
        </w:rPr>
      </w:pPr>
      <w:r>
        <w:rPr>
          <w:rStyle w:val="ab"/>
          <w:color w:val="000000"/>
        </w:rPr>
        <w:t>建设进度风险</w:t>
      </w:r>
      <w:r>
        <w:rPr>
          <w:color w:val="000000"/>
        </w:rPr>
        <w:t>：</w:t>
      </w:r>
    </w:p>
    <w:p w14:paraId="2B9C5573" w14:textId="77777777" w:rsidR="00716BC1" w:rsidRDefault="00000000">
      <w:pPr>
        <w:pStyle w:val="a3"/>
        <w:widowControl/>
        <w:ind w:left="480" w:firstLine="480"/>
        <w:rPr>
          <w:color w:val="000000"/>
        </w:rPr>
      </w:pPr>
      <w:r>
        <w:rPr>
          <w:color w:val="000000"/>
        </w:rPr>
        <w:t>雨季施工、设备供货延迟。应对：提前规划工期，签订供货协议，预留缓冲期。</w:t>
      </w:r>
    </w:p>
    <w:p w14:paraId="1849C4E2" w14:textId="77777777" w:rsidR="00716BC1" w:rsidRDefault="00000000">
      <w:pPr>
        <w:pStyle w:val="a3"/>
        <w:widowControl/>
        <w:numPr>
          <w:ilvl w:val="0"/>
          <w:numId w:val="14"/>
        </w:numPr>
        <w:ind w:firstLineChars="0"/>
        <w:rPr>
          <w:color w:val="000000"/>
        </w:rPr>
      </w:pPr>
      <w:r>
        <w:rPr>
          <w:rStyle w:val="ab"/>
          <w:color w:val="000000"/>
        </w:rPr>
        <w:t>资金风险</w:t>
      </w:r>
      <w:r>
        <w:rPr>
          <w:color w:val="000000"/>
        </w:rPr>
        <w:t>：</w:t>
      </w:r>
    </w:p>
    <w:p w14:paraId="1248D92C" w14:textId="77777777" w:rsidR="00716BC1" w:rsidRDefault="00000000">
      <w:pPr>
        <w:pStyle w:val="a3"/>
        <w:widowControl/>
        <w:ind w:left="480" w:firstLine="480"/>
        <w:rPr>
          <w:color w:val="000000"/>
        </w:rPr>
      </w:pPr>
      <w:r>
        <w:rPr>
          <w:color w:val="000000"/>
        </w:rPr>
        <w:t>自筹或补贴资金到位延迟。应对：企业提前储备资金，专人对接补贴申报。</w:t>
      </w:r>
    </w:p>
    <w:p w14:paraId="5DBAFBF0" w14:textId="77777777" w:rsidR="00716BC1" w:rsidRDefault="00000000">
      <w:pPr>
        <w:pStyle w:val="a3"/>
        <w:widowControl/>
        <w:numPr>
          <w:ilvl w:val="0"/>
          <w:numId w:val="14"/>
        </w:numPr>
        <w:ind w:firstLineChars="0"/>
        <w:rPr>
          <w:color w:val="000000"/>
        </w:rPr>
      </w:pPr>
      <w:r>
        <w:rPr>
          <w:rStyle w:val="ab"/>
          <w:color w:val="000000"/>
        </w:rPr>
        <w:t>设备操作风险</w:t>
      </w:r>
      <w:r>
        <w:rPr>
          <w:color w:val="000000"/>
        </w:rPr>
        <w:t>：</w:t>
      </w:r>
    </w:p>
    <w:p w14:paraId="72140499" w14:textId="77777777" w:rsidR="00716BC1" w:rsidRDefault="00000000">
      <w:pPr>
        <w:pStyle w:val="a3"/>
        <w:widowControl/>
        <w:ind w:left="480" w:firstLine="480"/>
        <w:rPr>
          <w:color w:val="000000"/>
        </w:rPr>
      </w:pPr>
      <w:r>
        <w:rPr>
          <w:color w:val="000000"/>
        </w:rPr>
        <w:t>智能设备操作复杂。应对：厂家培训、驻场指导，建立</w:t>
      </w:r>
      <w:proofErr w:type="gramStart"/>
      <w:r>
        <w:rPr>
          <w:color w:val="000000"/>
        </w:rPr>
        <w:t>运维台账</w:t>
      </w:r>
      <w:proofErr w:type="gramEnd"/>
      <w:r>
        <w:rPr>
          <w:color w:val="000000"/>
        </w:rPr>
        <w:t>。</w:t>
      </w:r>
    </w:p>
    <w:p w14:paraId="23F3D638" w14:textId="77777777" w:rsidR="00716BC1" w:rsidRDefault="00000000">
      <w:pPr>
        <w:pStyle w:val="a3"/>
        <w:widowControl/>
        <w:numPr>
          <w:ilvl w:val="0"/>
          <w:numId w:val="14"/>
        </w:numPr>
        <w:ind w:firstLineChars="0"/>
        <w:rPr>
          <w:color w:val="000000"/>
        </w:rPr>
      </w:pPr>
      <w:r>
        <w:rPr>
          <w:rStyle w:val="ab"/>
          <w:color w:val="000000"/>
        </w:rPr>
        <w:t>市场风险</w:t>
      </w:r>
      <w:r>
        <w:rPr>
          <w:color w:val="000000"/>
        </w:rPr>
        <w:t>：</w:t>
      </w:r>
    </w:p>
    <w:p w14:paraId="05ADD446" w14:textId="77777777" w:rsidR="00716BC1" w:rsidRDefault="00000000">
      <w:pPr>
        <w:pStyle w:val="a3"/>
        <w:widowControl/>
        <w:ind w:left="480" w:firstLine="480"/>
        <w:rPr>
          <w:color w:val="000000"/>
        </w:rPr>
      </w:pPr>
      <w:r>
        <w:rPr>
          <w:color w:val="000000"/>
        </w:rPr>
        <w:t>生鲜乳价格波动。应对：稳定长期供货协议，强化成本控制。</w:t>
      </w:r>
    </w:p>
    <w:p w14:paraId="42ED57CB" w14:textId="77777777" w:rsidR="00716BC1" w:rsidRDefault="00000000">
      <w:pPr>
        <w:pStyle w:val="1"/>
        <w:widowControl/>
        <w:numPr>
          <w:ilvl w:val="0"/>
          <w:numId w:val="1"/>
        </w:numPr>
        <w:jc w:val="center"/>
      </w:pPr>
      <w:bookmarkStart w:id="27" w:name="_Toc30573"/>
      <w:r>
        <w:t>项目招标方案</w:t>
      </w:r>
      <w:bookmarkEnd w:id="27"/>
    </w:p>
    <w:p w14:paraId="34BD350F" w14:textId="77777777" w:rsidR="00716BC1" w:rsidRDefault="00000000">
      <w:pPr>
        <w:pStyle w:val="2"/>
        <w:widowControl/>
        <w:numPr>
          <w:ilvl w:val="0"/>
          <w:numId w:val="15"/>
        </w:numPr>
      </w:pPr>
      <w:bookmarkStart w:id="28" w:name="_Toc4438"/>
      <w:r>
        <w:t>招标范围</w:t>
      </w:r>
      <w:bookmarkEnd w:id="28"/>
    </w:p>
    <w:p w14:paraId="6AF229F8" w14:textId="77777777" w:rsidR="00716BC1" w:rsidRDefault="00000000">
      <w:pPr>
        <w:pStyle w:val="a3"/>
        <w:widowControl/>
        <w:numPr>
          <w:ilvl w:val="0"/>
          <w:numId w:val="16"/>
        </w:numPr>
        <w:ind w:firstLineChars="0"/>
        <w:rPr>
          <w:color w:val="000000"/>
        </w:rPr>
      </w:pPr>
      <w:r>
        <w:rPr>
          <w:color w:val="000000"/>
        </w:rPr>
        <w:t>土建工程：</w:t>
      </w:r>
      <w:proofErr w:type="gramStart"/>
      <w:r>
        <w:rPr>
          <w:color w:val="000000"/>
        </w:rPr>
        <w:t>贮</w:t>
      </w:r>
      <w:proofErr w:type="gramEnd"/>
      <w:r>
        <w:rPr>
          <w:color w:val="000000"/>
        </w:rPr>
        <w:t>草棚、精料库设计、施工、验收；</w:t>
      </w:r>
    </w:p>
    <w:p w14:paraId="6E6D8880" w14:textId="428B9451" w:rsidR="00716BC1" w:rsidRDefault="00000000">
      <w:pPr>
        <w:pStyle w:val="a3"/>
        <w:widowControl/>
        <w:numPr>
          <w:ilvl w:val="0"/>
          <w:numId w:val="16"/>
        </w:numPr>
        <w:ind w:firstLineChars="0"/>
        <w:rPr>
          <w:color w:val="000000"/>
        </w:rPr>
      </w:pPr>
      <w:r>
        <w:rPr>
          <w:color w:val="000000"/>
        </w:rPr>
        <w:t>设备购置：储奶罐、</w:t>
      </w:r>
      <w:r w:rsidR="00F245AD">
        <w:rPr>
          <w:rFonts w:hint="eastAsia"/>
          <w:color w:val="000000"/>
        </w:rPr>
        <w:t>装</w:t>
      </w:r>
      <w:r>
        <w:rPr>
          <w:color w:val="000000"/>
        </w:rPr>
        <w:t>载机、拖拉机、饲草粉碎机、智能项圈、</w:t>
      </w:r>
      <w:r>
        <w:rPr>
          <w:color w:val="000000"/>
        </w:rPr>
        <w:t xml:space="preserve">AI </w:t>
      </w:r>
      <w:r>
        <w:rPr>
          <w:color w:val="000000"/>
        </w:rPr>
        <w:t>喷淋设备采购、安装、调试、售后。</w:t>
      </w:r>
    </w:p>
    <w:p w14:paraId="0D116D04" w14:textId="77777777" w:rsidR="00716BC1" w:rsidRDefault="00000000">
      <w:pPr>
        <w:pStyle w:val="2"/>
        <w:widowControl/>
        <w:numPr>
          <w:ilvl w:val="0"/>
          <w:numId w:val="15"/>
        </w:numPr>
      </w:pPr>
      <w:bookmarkStart w:id="29" w:name="_Toc31678"/>
      <w:r>
        <w:t>招标组织形式</w:t>
      </w:r>
      <w:bookmarkEnd w:id="29"/>
    </w:p>
    <w:p w14:paraId="22BDF3A3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color w:val="000000"/>
        </w:rPr>
        <w:t>委托具备正规招标资质的第三方代理机构，负责公告发布、开标评标、结果公示等全流程工作。</w:t>
      </w:r>
    </w:p>
    <w:p w14:paraId="3A307C30" w14:textId="77777777" w:rsidR="00716BC1" w:rsidRDefault="00000000">
      <w:pPr>
        <w:pStyle w:val="2"/>
        <w:widowControl/>
        <w:numPr>
          <w:ilvl w:val="0"/>
          <w:numId w:val="15"/>
        </w:numPr>
      </w:pPr>
      <w:bookmarkStart w:id="30" w:name="_Toc24592"/>
      <w:r>
        <w:t>招标方式</w:t>
      </w:r>
      <w:bookmarkEnd w:id="30"/>
    </w:p>
    <w:p w14:paraId="2900B01F" w14:textId="77777777" w:rsidR="00716BC1" w:rsidRDefault="00000000">
      <w:pPr>
        <w:pStyle w:val="a3"/>
        <w:widowControl/>
        <w:ind w:firstLine="480"/>
        <w:rPr>
          <w:color w:val="000000"/>
        </w:rPr>
      </w:pPr>
      <w:r>
        <w:rPr>
          <w:color w:val="000000"/>
        </w:rPr>
        <w:lastRenderedPageBreak/>
        <w:t>全部建设内容采用</w:t>
      </w:r>
      <w:r>
        <w:rPr>
          <w:rStyle w:val="ab"/>
          <w:color w:val="000000"/>
        </w:rPr>
        <w:t>公开招标</w:t>
      </w:r>
      <w:r>
        <w:rPr>
          <w:color w:val="000000"/>
        </w:rPr>
        <w:t>，面向全国择优选择资质齐全、信誉良好、业绩优秀的单位。</w:t>
      </w:r>
    </w:p>
    <w:p w14:paraId="737EC545" w14:textId="77777777" w:rsidR="00716BC1" w:rsidRDefault="00000000">
      <w:pPr>
        <w:pStyle w:val="2"/>
        <w:widowControl/>
        <w:numPr>
          <w:ilvl w:val="0"/>
          <w:numId w:val="15"/>
        </w:numPr>
      </w:pPr>
      <w:bookmarkStart w:id="31" w:name="_Toc9390"/>
      <w:r>
        <w:t>标段划分</w:t>
      </w:r>
      <w:bookmarkEnd w:id="31"/>
    </w:p>
    <w:p w14:paraId="04771F6D" w14:textId="77777777" w:rsidR="00716BC1" w:rsidRDefault="00000000">
      <w:pPr>
        <w:pStyle w:val="a3"/>
        <w:widowControl/>
        <w:numPr>
          <w:ilvl w:val="0"/>
          <w:numId w:val="17"/>
        </w:numPr>
        <w:ind w:firstLineChars="0"/>
        <w:rPr>
          <w:color w:val="000000"/>
        </w:rPr>
      </w:pPr>
      <w:r>
        <w:rPr>
          <w:color w:val="000000"/>
        </w:rPr>
        <w:t>第一标段：土建工程（贮草棚、</w:t>
      </w:r>
      <w:r>
        <w:rPr>
          <w:rFonts w:hint="eastAsia"/>
          <w:color w:val="000000"/>
        </w:rPr>
        <w:t>牛舍外地面硬化</w:t>
      </w:r>
      <w:r>
        <w:rPr>
          <w:color w:val="000000"/>
        </w:rPr>
        <w:t>施工）；</w:t>
      </w:r>
    </w:p>
    <w:p w14:paraId="1A69AB9D" w14:textId="77777777" w:rsidR="00716BC1" w:rsidRDefault="00000000">
      <w:pPr>
        <w:pStyle w:val="a3"/>
        <w:widowControl/>
        <w:numPr>
          <w:ilvl w:val="0"/>
          <w:numId w:val="17"/>
        </w:numPr>
        <w:ind w:firstLineChars="0"/>
        <w:rPr>
          <w:color w:val="000000"/>
        </w:rPr>
      </w:pPr>
      <w:r>
        <w:rPr>
          <w:color w:val="000000"/>
        </w:rPr>
        <w:t>第二标段：设备购置与安装（所有养殖、智能设备）。</w:t>
      </w:r>
    </w:p>
    <w:p w14:paraId="1C61721D" w14:textId="77777777" w:rsidR="00716BC1" w:rsidRDefault="00000000">
      <w:pPr>
        <w:pStyle w:val="2"/>
        <w:widowControl/>
        <w:numPr>
          <w:ilvl w:val="0"/>
          <w:numId w:val="15"/>
        </w:numPr>
      </w:pPr>
      <w:bookmarkStart w:id="32" w:name="_Toc11653"/>
      <w:r>
        <w:t>招标要求</w:t>
      </w:r>
      <w:bookmarkEnd w:id="32"/>
    </w:p>
    <w:p w14:paraId="457D87BC" w14:textId="77777777" w:rsidR="00716BC1" w:rsidRDefault="00000000">
      <w:pPr>
        <w:pStyle w:val="a3"/>
        <w:widowControl/>
        <w:numPr>
          <w:ilvl w:val="0"/>
          <w:numId w:val="18"/>
        </w:numPr>
        <w:ind w:firstLineChars="0"/>
        <w:rPr>
          <w:color w:val="000000"/>
        </w:rPr>
      </w:pPr>
      <w:r>
        <w:rPr>
          <w:color w:val="000000"/>
        </w:rPr>
        <w:t>投标单位具备相应资质，无不良经营记录；</w:t>
      </w:r>
    </w:p>
    <w:p w14:paraId="3FF2FA42" w14:textId="77777777" w:rsidR="00716BC1" w:rsidRDefault="00000000">
      <w:pPr>
        <w:pStyle w:val="a3"/>
        <w:widowControl/>
        <w:numPr>
          <w:ilvl w:val="0"/>
          <w:numId w:val="18"/>
        </w:numPr>
        <w:ind w:firstLineChars="0"/>
        <w:rPr>
          <w:color w:val="000000"/>
        </w:rPr>
      </w:pPr>
      <w:r>
        <w:rPr>
          <w:color w:val="000000"/>
        </w:rPr>
        <w:t>评标遵循公平、公正、公开原则；</w:t>
      </w:r>
    </w:p>
    <w:p w14:paraId="2C1AA085" w14:textId="77777777" w:rsidR="00716BC1" w:rsidRDefault="00000000">
      <w:pPr>
        <w:pStyle w:val="a3"/>
        <w:widowControl/>
        <w:numPr>
          <w:ilvl w:val="0"/>
          <w:numId w:val="18"/>
        </w:numPr>
        <w:ind w:firstLineChars="0"/>
        <w:rPr>
          <w:color w:val="000000"/>
        </w:rPr>
      </w:pPr>
      <w:r>
        <w:rPr>
          <w:color w:val="000000"/>
        </w:rPr>
        <w:t>中标单位严格按方案施工供货，确保工期与质量达标。</w:t>
      </w:r>
    </w:p>
    <w:sectPr w:rsidR="0071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97FE" w14:textId="77777777" w:rsidR="00652726" w:rsidRDefault="00652726" w:rsidP="00F245AD">
      <w:r>
        <w:separator/>
      </w:r>
    </w:p>
  </w:endnote>
  <w:endnote w:type="continuationSeparator" w:id="0">
    <w:p w14:paraId="61A03489" w14:textId="77777777" w:rsidR="00652726" w:rsidRDefault="00652726" w:rsidP="00F2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36C3" w14:textId="77777777" w:rsidR="00652726" w:rsidRDefault="00652726" w:rsidP="00F245AD">
      <w:r>
        <w:separator/>
      </w:r>
    </w:p>
  </w:footnote>
  <w:footnote w:type="continuationSeparator" w:id="0">
    <w:p w14:paraId="6BD6D7EE" w14:textId="77777777" w:rsidR="00652726" w:rsidRDefault="00652726" w:rsidP="00F24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F62E9"/>
    <w:multiLevelType w:val="singleLevel"/>
    <w:tmpl w:val="826F62E9"/>
    <w:lvl w:ilvl="0">
      <w:start w:val="1"/>
      <w:numFmt w:val="decimal"/>
      <w:suff w:val="space"/>
      <w:lvlText w:val="1.%1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9B8B9F87"/>
    <w:multiLevelType w:val="singleLevel"/>
    <w:tmpl w:val="9B8B9F87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 w15:restartNumberingAfterBreak="0">
    <w:nsid w:val="A79F379A"/>
    <w:multiLevelType w:val="singleLevel"/>
    <w:tmpl w:val="A79F379A"/>
    <w:lvl w:ilvl="0">
      <w:start w:val="1"/>
      <w:numFmt w:val="decimal"/>
      <w:suff w:val="space"/>
      <w:lvlText w:val="5.%1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A8EFD1B1"/>
    <w:multiLevelType w:val="singleLevel"/>
    <w:tmpl w:val="A8EFD1B1"/>
    <w:lvl w:ilvl="0">
      <w:start w:val="1"/>
      <w:numFmt w:val="decimal"/>
      <w:suff w:val="space"/>
      <w:lvlText w:val="4.%1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B3C12C67"/>
    <w:multiLevelType w:val="singleLevel"/>
    <w:tmpl w:val="B3C12C67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 w15:restartNumberingAfterBreak="0">
    <w:nsid w:val="C5D29B18"/>
    <w:multiLevelType w:val="singleLevel"/>
    <w:tmpl w:val="C5D29B18"/>
    <w:lvl w:ilvl="0">
      <w:start w:val="1"/>
      <w:numFmt w:val="decimal"/>
      <w:suff w:val="space"/>
      <w:lvlText w:val="6.%1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C984C319"/>
    <w:multiLevelType w:val="singleLevel"/>
    <w:tmpl w:val="C984C319"/>
    <w:lvl w:ilvl="0">
      <w:start w:val="1"/>
      <w:numFmt w:val="decimal"/>
      <w:suff w:val="space"/>
      <w:lvlText w:val="2.3.%1"/>
      <w:lvlJc w:val="left"/>
      <w:pPr>
        <w:ind w:left="0" w:firstLine="482"/>
      </w:pPr>
      <w:rPr>
        <w:rFonts w:hint="default"/>
      </w:rPr>
    </w:lvl>
  </w:abstractNum>
  <w:abstractNum w:abstractNumId="7" w15:restartNumberingAfterBreak="0">
    <w:nsid w:val="D492835C"/>
    <w:multiLevelType w:val="singleLevel"/>
    <w:tmpl w:val="D492835C"/>
    <w:lvl w:ilvl="0">
      <w:start w:val="1"/>
      <w:numFmt w:val="decimal"/>
      <w:suff w:val="space"/>
      <w:lvlText w:val="2.%1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DEC7B796"/>
    <w:multiLevelType w:val="singleLevel"/>
    <w:tmpl w:val="DEC7B796"/>
    <w:lvl w:ilvl="0">
      <w:start w:val="1"/>
      <w:numFmt w:val="chineseCounting"/>
      <w:suff w:val="space"/>
      <w:lvlText w:val="第%1章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0A0D3ABA"/>
    <w:multiLevelType w:val="singleLevel"/>
    <w:tmpl w:val="0A0D3ABA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0" w15:restartNumberingAfterBreak="0">
    <w:nsid w:val="25A8C7F9"/>
    <w:multiLevelType w:val="singleLevel"/>
    <w:tmpl w:val="25A8C7F9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1" w15:restartNumberingAfterBreak="0">
    <w:nsid w:val="264D691E"/>
    <w:multiLevelType w:val="singleLevel"/>
    <w:tmpl w:val="264D691E"/>
    <w:lvl w:ilvl="0">
      <w:start w:val="1"/>
      <w:numFmt w:val="decimal"/>
      <w:suff w:val="space"/>
      <w:lvlText w:val="1.2.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C8C5215"/>
    <w:multiLevelType w:val="singleLevel"/>
    <w:tmpl w:val="2C8C5215"/>
    <w:lvl w:ilvl="0">
      <w:start w:val="1"/>
      <w:numFmt w:val="decimal"/>
      <w:suff w:val="space"/>
      <w:lvlText w:val="3.%1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B1259C"/>
    <w:multiLevelType w:val="multilevel"/>
    <w:tmpl w:val="3CB125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3DC362DC"/>
    <w:multiLevelType w:val="singleLevel"/>
    <w:tmpl w:val="3DC362DC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5" w15:restartNumberingAfterBreak="0">
    <w:nsid w:val="5903DB6F"/>
    <w:multiLevelType w:val="singleLevel"/>
    <w:tmpl w:val="5903DB6F"/>
    <w:lvl w:ilvl="0">
      <w:start w:val="1"/>
      <w:numFmt w:val="decimal"/>
      <w:suff w:val="space"/>
      <w:lvlText w:val="2.5.%1"/>
      <w:lvlJc w:val="left"/>
      <w:pPr>
        <w:ind w:left="0" w:firstLine="480"/>
      </w:pPr>
      <w:rPr>
        <w:rFonts w:hint="default"/>
      </w:rPr>
    </w:lvl>
  </w:abstractNum>
  <w:abstractNum w:abstractNumId="16" w15:restartNumberingAfterBreak="0">
    <w:nsid w:val="5D7F6EAC"/>
    <w:multiLevelType w:val="singleLevel"/>
    <w:tmpl w:val="5D7F6EAC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7" w15:restartNumberingAfterBreak="0">
    <w:nsid w:val="5EF0DBFA"/>
    <w:multiLevelType w:val="singleLevel"/>
    <w:tmpl w:val="5EF0DBFA"/>
    <w:lvl w:ilvl="0">
      <w:start w:val="1"/>
      <w:numFmt w:val="decimal"/>
      <w:suff w:val="space"/>
      <w:lvlText w:val="3.2.%1"/>
      <w:lvlJc w:val="left"/>
      <w:pPr>
        <w:ind w:left="0" w:firstLine="0"/>
      </w:pPr>
      <w:rPr>
        <w:rFonts w:hint="default"/>
      </w:rPr>
    </w:lvl>
  </w:abstractNum>
  <w:num w:numId="1" w16cid:durableId="1214125168">
    <w:abstractNumId w:val="8"/>
  </w:num>
  <w:num w:numId="2" w16cid:durableId="467551987">
    <w:abstractNumId w:val="0"/>
  </w:num>
  <w:num w:numId="3" w16cid:durableId="688797250">
    <w:abstractNumId w:val="11"/>
  </w:num>
  <w:num w:numId="4" w16cid:durableId="1531794522">
    <w:abstractNumId w:val="7"/>
  </w:num>
  <w:num w:numId="5" w16cid:durableId="722412084">
    <w:abstractNumId w:val="6"/>
  </w:num>
  <w:num w:numId="6" w16cid:durableId="1489174545">
    <w:abstractNumId w:val="15"/>
  </w:num>
  <w:num w:numId="7" w16cid:durableId="833642633">
    <w:abstractNumId w:val="12"/>
  </w:num>
  <w:num w:numId="8" w16cid:durableId="1336884179">
    <w:abstractNumId w:val="13"/>
  </w:num>
  <w:num w:numId="9" w16cid:durableId="950210707">
    <w:abstractNumId w:val="17"/>
  </w:num>
  <w:num w:numId="10" w16cid:durableId="1816095633">
    <w:abstractNumId w:val="14"/>
  </w:num>
  <w:num w:numId="11" w16cid:durableId="2034794155">
    <w:abstractNumId w:val="3"/>
  </w:num>
  <w:num w:numId="12" w16cid:durableId="1689287050">
    <w:abstractNumId w:val="2"/>
  </w:num>
  <w:num w:numId="13" w16cid:durableId="1103113603">
    <w:abstractNumId w:val="4"/>
  </w:num>
  <w:num w:numId="14" w16cid:durableId="226385546">
    <w:abstractNumId w:val="1"/>
  </w:num>
  <w:num w:numId="15" w16cid:durableId="1091271389">
    <w:abstractNumId w:val="5"/>
  </w:num>
  <w:num w:numId="16" w16cid:durableId="1445996264">
    <w:abstractNumId w:val="9"/>
  </w:num>
  <w:num w:numId="17" w16cid:durableId="2048094777">
    <w:abstractNumId w:val="10"/>
  </w:num>
  <w:num w:numId="18" w16cid:durableId="9295076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2619BD"/>
    <w:rsid w:val="000453A1"/>
    <w:rsid w:val="00127EB8"/>
    <w:rsid w:val="00157CA6"/>
    <w:rsid w:val="001608D7"/>
    <w:rsid w:val="00195F4D"/>
    <w:rsid w:val="001B3126"/>
    <w:rsid w:val="00272884"/>
    <w:rsid w:val="002B1024"/>
    <w:rsid w:val="002B5DA1"/>
    <w:rsid w:val="003D6C4D"/>
    <w:rsid w:val="003E0A21"/>
    <w:rsid w:val="005615DD"/>
    <w:rsid w:val="005F2833"/>
    <w:rsid w:val="00652726"/>
    <w:rsid w:val="0067236F"/>
    <w:rsid w:val="00676BFF"/>
    <w:rsid w:val="006A3FE3"/>
    <w:rsid w:val="006E074B"/>
    <w:rsid w:val="00704E47"/>
    <w:rsid w:val="00716BC1"/>
    <w:rsid w:val="0074336B"/>
    <w:rsid w:val="00833540"/>
    <w:rsid w:val="008704A6"/>
    <w:rsid w:val="00871A1F"/>
    <w:rsid w:val="008844C9"/>
    <w:rsid w:val="00997BC1"/>
    <w:rsid w:val="00A01668"/>
    <w:rsid w:val="00A02867"/>
    <w:rsid w:val="00A7246B"/>
    <w:rsid w:val="00BF0ED7"/>
    <w:rsid w:val="00C17F24"/>
    <w:rsid w:val="00C93446"/>
    <w:rsid w:val="00CD116F"/>
    <w:rsid w:val="00CE00AF"/>
    <w:rsid w:val="00CF2340"/>
    <w:rsid w:val="00DF2A07"/>
    <w:rsid w:val="00E964C7"/>
    <w:rsid w:val="00EF0D28"/>
    <w:rsid w:val="00F245AD"/>
    <w:rsid w:val="00F272CB"/>
    <w:rsid w:val="00FD7257"/>
    <w:rsid w:val="266D46EB"/>
    <w:rsid w:val="29150D05"/>
    <w:rsid w:val="2B2619BD"/>
    <w:rsid w:val="31107375"/>
    <w:rsid w:val="32987C29"/>
    <w:rsid w:val="48021574"/>
    <w:rsid w:val="547736B9"/>
    <w:rsid w:val="57B00C3E"/>
    <w:rsid w:val="5A203AE8"/>
    <w:rsid w:val="63367C3C"/>
    <w:rsid w:val="69692B1A"/>
    <w:rsid w:val="6D5E670D"/>
    <w:rsid w:val="6E5B18FA"/>
    <w:rsid w:val="70830A59"/>
    <w:rsid w:val="752831E0"/>
    <w:rsid w:val="7541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60839"/>
  <w15:docId w15:val="{964ED5DB-D776-4FA4-B126-4B89B691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uiPriority w:val="9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uiPriority w:val="9"/>
    <w:semiHidden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uiPriority w:val="9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99"/>
    <w:unhideWhenUsed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a8">
    <w:name w:val="Subtitle"/>
    <w:uiPriority w:val="11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TOC2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a9">
    <w:name w:val="Title"/>
    <w:uiPriority w:val="10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paragraph" w:customStyle="1" w:styleId="ac">
    <w:name w:val="分类号"/>
    <w:basedOn w:val="a"/>
    <w:qFormat/>
    <w:rPr>
      <w:rFonts w:ascii="仿宋_GB2312" w:eastAsia="仿宋_GB2312" w:hAnsi="Times New Roman" w:cs="Times New Roman"/>
      <w:sz w:val="28"/>
      <w:szCs w:val="28"/>
    </w:rPr>
  </w:style>
  <w:style w:type="paragraph" w:customStyle="1" w:styleId="ad">
    <w:name w:val="封面日期"/>
    <w:basedOn w:val="a"/>
    <w:qFormat/>
    <w:pPr>
      <w:jc w:val="center"/>
    </w:pPr>
    <w:rPr>
      <w:rFonts w:ascii="黑体" w:eastAsia="黑体" w:hAnsi="Times New Roman" w:cs="Times New Roman"/>
      <w:sz w:val="32"/>
      <w:szCs w:val="32"/>
    </w:rPr>
  </w:style>
  <w:style w:type="paragraph" w:customStyle="1" w:styleId="ae">
    <w:name w:val="论文标题"/>
    <w:basedOn w:val="a"/>
    <w:qFormat/>
    <w:pPr>
      <w:jc w:val="center"/>
    </w:pPr>
    <w:rPr>
      <w:rFonts w:ascii="Times New Roman" w:eastAsia="楷体_GB2312" w:hAnsi="Times New Roman" w:cs="Times New Roman"/>
      <w:b/>
      <w:kern w:val="36"/>
      <w:sz w:val="52"/>
      <w:szCs w:val="52"/>
    </w:rPr>
  </w:style>
  <w:style w:type="paragraph" w:customStyle="1" w:styleId="af">
    <w:name w:val="硕士学位论文"/>
    <w:basedOn w:val="a"/>
    <w:qFormat/>
    <w:pPr>
      <w:spacing w:before="240"/>
      <w:jc w:val="center"/>
    </w:pPr>
    <w:rPr>
      <w:rFonts w:ascii="Times New Roman" w:eastAsia="宋体" w:hAnsi="Times New Roman" w:cs="Times New Roman"/>
      <w:sz w:val="44"/>
      <w:szCs w:val="44"/>
    </w:rPr>
  </w:style>
  <w:style w:type="paragraph" w:customStyle="1" w:styleId="af0">
    <w:name w:val="研究生姓名"/>
    <w:basedOn w:val="a"/>
    <w:qFormat/>
    <w:pPr>
      <w:ind w:firstLineChars="700" w:firstLine="7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killjp</dc:creator>
  <cp:lastModifiedBy>qf Lsh</cp:lastModifiedBy>
  <cp:revision>2</cp:revision>
  <dcterms:created xsi:type="dcterms:W3CDTF">2026-04-28T02:46:00Z</dcterms:created>
  <dcterms:modified xsi:type="dcterms:W3CDTF">2026-04-28T02:46:00Z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4998968831084719952AF1B9284AD914_13</vt:lpwstr>
  </property>
  <property fmtid="{D5CDD505-2E9C-101B-9397-08002B2CF9AE}" pid="4" name="KSOTemplateDocerSaveRecord">
    <vt:lpwstr>eyJoZGlkIjoiZTczZGJiMzk3NmE4MTFmY2I0NmVkOTVhODY4OTk3OTciLCJ1c2VySWQiOiIxNzE1MDA5ODkzIn0=</vt:lpwstr>
  </property>
</Properties>
</file>