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tbl>
      <w:tblPr>
        <w:tblStyle w:val="5"/>
        <w:tblW w:w="145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1941"/>
        <w:gridCol w:w="1395"/>
        <w:gridCol w:w="6853"/>
        <w:gridCol w:w="1453"/>
        <w:gridCol w:w="1188"/>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556"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汤原县需保留证明事项目录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序号</w:t>
            </w:r>
          </w:p>
        </w:tc>
        <w:tc>
          <w:tcPr>
            <w:tcW w:w="19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证明事项名称</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证明用途</w:t>
            </w:r>
          </w:p>
        </w:tc>
        <w:tc>
          <w:tcPr>
            <w:tcW w:w="6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设定依据</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索要部门</w:t>
            </w:r>
          </w:p>
        </w:tc>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出具部门</w:t>
            </w:r>
          </w:p>
        </w:tc>
        <w:tc>
          <w:tcPr>
            <w:tcW w:w="8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6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体检证明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中小学幼儿园新生入学</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《黑龙江省托儿所幼儿园卫生保健管理实施细》第十二条儿童入托幼机构前应当经指定的医疗妇幼保健机构进行健康检查并填写“儿童入园（所）健康检查表”，健康检查合格后方可进入托幼机构。</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中小学幼儿园</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医疗机构</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2</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预防接种证</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中小学幼儿园新生入学</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《黑龙江省卫生计生委 黑龙江省教育厅关于印发&lt;黑龙江省入托、入学儿童预防接种证查验工作方案（2016版）&gt;的通知》目的 （一）规范入托、入学儿童预防接种证查验的技术流程和管理。（二）提高适龄儿童免疫规划疫苗接种率，预防控制学校和托幼机构疫苗可预防疾病。1、预防接种证查验程序 2、托幼机构和学校在儿童入学报名时，须查验儿童预防接种证及接种单位出具的“儿童预防接种情况审核报告”。对于在入托入学时未接到查验接种证通知的儿童，托幼机构和学校在开学后应通知儿童家长到接种单位核实预防接种情况，开具“儿童预防接种情况审核报告”。</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托幼机构、小学</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医疗机构</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3</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办学历史情况证明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民办学校举办者再申请举办营利性民办学校</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《教育部 人力资源社会保障部 工商总局关于印发〈营利性民办学校监督管理实施细则〉的通知》（教发〔2016〕20号）</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 xml:space="preserve">    第十一条 申请筹设营利性民办学校，举办者应当提交下列材料：（五）民办学校举办者再申请举办营利性民办学校的，还应当提交其举办或者参与举办的现有民办学校的办学许可证、登记证或者营业执照、组织机构代码证、校园土地使用权证、校舍房屋产权证明复印件。</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教育行政部门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申请人、教育部门、市场监管局、不动产局</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4</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举办者资质证明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举办者申请筹设或正式设立营利性民办学校</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《教育部 人力资源社会保障部 工商总局关于印发〈营利性民办学校监督管理实施细则〉的通知》（教发〔2016〕20号）</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 xml:space="preserve">    第十一条 申请筹设营利性民办学校，举办者应当提交下列材料：（三）举办者资质证明文件。举办者是社会组织的，应当包括社会组织的许可证、登记证或者营业执照、法定代表人有效身份证件复印件，决策机构、权力机构负责人及组成人员名单和有效身份证件复印件……决策机构、权力机构同意投资举办学校的决议。举办者是个人的，应当包括有效身份证件复印件、个人存款、有本人签名的投资举办学校的决定等证明文件。</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 xml:space="preserve">    第十二条 申请正式设立营利性民办学校，举办者应当提交下列材料：（三）举办者资质证明文件，提交材料同本细则第十一条第（三）项。</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教育行政部门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申请人或民政、市场监管局、银行等</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5</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管理人员身份证明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举办者申请正式设立营利性民办学校</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《教育部 人力资源社会保障部 工商总局关于印发〈营利性民办学校监督管理实施细则〉的通知》（教发〔2016〕20号）</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 xml:space="preserve">    第十二条 申请正式设立营利性民办学校，举办者应当提交下列材料：（五）学校首届董事会、监事（会）、行政机构负责人及组成人员名单和有效身份证件复印件；（六）学校党组织负责人及组成人员名单和有效身份证件复印件，教职工党员名单。</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教育行政部门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6</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在籍学习证明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学生报名参加教师资格考试</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《教育部关于印发〈中小学教师资格考试暂行办法〉〈中小学教师资格定期注册暂行办法〉的通知》（教师〔2013〕9号）</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 xml:space="preserve">    第六条  符合以下基本条件的人员，可以报名参加教师资格考试：普通高等学校在校三年级以上学生，可凭学校出具的在籍学习证明报考。</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教育行政主管部门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高校</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7</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身份证明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学生父母或其他监护人提出修改学生基础信息</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《教育部关于印发〈中小学生学籍管理办法〉的通知》(教基一〔2013〕7号)</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 xml:space="preserve">    第十条 如学生父母或其他监护人提出修改学生基础信息的，凭《居民户口簿》或其他证明文件向学校提出申请，并附《居民户口簿》复印件或其他证明复印件，由学校核准变更学籍信息，并报学籍主管部门核准。</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中小学校</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8</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合法身份证明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中等职业学校学生申请变更学籍信息</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《教育部关于印发〈中等职业学校学生学籍管理办法〉的通知》（教职成〔2010〕7号）</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 xml:space="preserve">    第二十条 已注册学生（含注册毕业学生）各项信息修改属于信息变更，主要包括学生姓名、性别、出生日期、家庭住址、身份证号码、户口性质等。对信息变更，应当由学生本人或监护人提供合法身份证明等相关资料，学校修改后及时报教育行政部门备案。</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中等职业学校</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9</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残疾人证</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参加普通高考的残疾考生申请合理便利</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《教育部 中国残联关于印发〈残疾人参加普通高等学校招生全国统一考试管理规定〉的通知》（教学〔2017〕4号）</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第七条 申请合理便利的一般程序应包括：（一）报名参加高考并申请提供合理便利的残疾考生，应按省级教育考试机构规定的时间、地点、方式提出正式书面申请。申请内容应包括本人基本信息、残疾情况、所申请的合理便利以及需自带物品等,并提供本人的第二代及以上《中华人民共和国残疾人证》以及省级教育考试机构规定的有效身份证件的原件……</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招考机构</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申请人或民政部门</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10</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少数非在校考生的思想政治品德鉴定</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考生申请报名参加高考</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 xml:space="preserve">《教育部关于做好2022年普通高校招生工作的通知》教学〔2022〕1号附件《2022年普通高等学校招生工作规定》三、思想政治品德考核.思想政治品德考核主要是考核考生本人的现实表现。考生所在学校或单位应对考生的政治态度、思想品德作出全面鉴定，并对其真实性负责。无就读学校或工作单位的考生原则上由所属的乡镇、街道办事处鉴定，各省级招委会可结合实际制定具体办法。鉴定内容应完整、准确地反映在考生报名登记表或省级招办另设的专门附加表中。考生有下列情形之一且未能提供对错误的认识及改正错误的现实表现等证明材料的，应认定为思想政治品德考核不合格：（1）有反对宪法所确定的基本原则的言行或参加邪教组织，情节严重的；（2）触犯刑法、治安管理处罚法，受到刑事处罚或治安管理处罚且情节严重、性质恶劣，尚在处罚期内的。    </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招考机构</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考生所在学校或单位(无工作单位的考生由所属的乡镇、街道办事处鉴定)</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11</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身份证明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考生申请报名参加高考</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《教育部关于做好2022年普通高校招生工作的通知》教学〔2022〕1号  附件《2022年普通高等学校招生工作规定》 3.报名办法。申请报考高校的考生，原则上按其户籍所在省（区、市）高校招生委员会（以下简称省级招委会）规定的时间、地点及方式报名。</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400" w:firstLineChars="20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省级招委会可按照以考生户籍为主、与在本地区高级中等教育学校就读一定年限相结合的原则，结合本地区实际就报名条件、时间和有关要求作出具体补充规定。高级中等教育学校毕业同等学力的具体办法由省级教育行政部门结合实际制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进城务工人员及其他非户籍就业人员的随迁子女接受高中阶段教育后在当地参加高考，按各省（区、市）公布的办法执行。相关考生不得在“流入”和“流出”两地同时参加高考报名。对于因特殊情况既不符合流入地也不符合流出地报考条件的考生，由流入地协调流出地稳妥解决，原则上回流出地报考。在中国定居并符合报名条件的外国人，持公安机关签发的《中华人民共和国外国人永久居留身份证》，可在签发地省级招委会指定的地点申请报名。符合条件的港澳台籍考生可在有关省级招委会指定的地点申请报名。</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招考机构</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12</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加分资格材料</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考生享受高考加分</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《教育部 国家民委 公安部 国家体育总局 中国科学技术协会关于进一步减少和规范高考加分项目和分值的意见》（教学[2014]17号）</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 xml:space="preserve">    三、严格管理和监督  1.加强加分考生资格审核。 </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招考机构</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13</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外地随迁子女入学需要务工证明、居住证明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非我省户籍的进城务工人员随迁子女高考、中考报名、转入学等</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400" w:firstLineChars="20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一、关于印发《黑龙江省普通高等学校招生全国统一考试考生报名资格审查工作规定》的通知（黑教规〔2019〕10 号）第二条 在我省报名参加普通高等学校招生考试的人员，除符合教育部有关报名条件外，其户籍、学籍还应符合下列条件之一，方可在我省报名参加普通高等学校招生考试：（八）非我省户籍的进城务工人员随迁子女参加高考报名，须具有我省高中 3 年学籍且高级中学阶段在我省连续实际就读 3年以上（考生实际就读学校与学籍所在学校必须一致），父母在我省有合法职业和合法稳定住所（含租赁）。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400" w:firstLineChars="20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二、《黑龙江省人民政府办公厅转发省教育厅等部门关于进城务工人员随迁子女在我省参加升学考试工作实施意见的通知》（黑政办发[2013]8号）（一）随迁子女在我省参加中考及就读高中阶段学校的相关政策。</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就读普通高中学校需提供相关证明（户口和本人身份证，流出地教育部门出具的本人中考成绩证明、录取证明和借读或转学证明，流入地用人单位或街道社区出具的父母就业证明，居住所在地派出所或社区警务室出具的居住证）；2013年前进入我省、尚未取得学籍的随迁子女，如高中起始年级即在我省就读的，提供父母就业证明、居住证以及本人就读学校证明，经主管教育行政部门认定后，均可注册学籍。</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学校或教育行政部门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务工单位、公安部门</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14</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学校资产来源、资金数额及有效证明文件</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民办学校、中外合作办学机构和项目审批</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一、《中华人民共和国民办教育促进法》2016年11月7日主席令第55号</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第十三条　申请筹设民办学校，举办者应当向审批机关提交下列材料： (一)申办报告，内容应当主要包括：举办者、培养目标、办学规模、办学层次、办学形式、办学条件、内部管理体制、经费筹措与管理使用等; (二)举办者的姓名、住址或者名称、地址; (三)资产来源、资金数额及有效证明文件，并载明产权; (四)属捐赠性质的校产须提交捐赠协议，载明捐赠人的姓名、所捐资产的数额、用途和管理方法及相关有效证明文件。 　　</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第十五条　申请正式设立民办学校的，举办者应当向审批机关提交下列材料：(一)筹设批准书; (二)筹设情况报告;(三)学校章程、首届学校理事会、董事会或者其他决策机构组成人员名单; (四)学校资产的有效证明文件;(五)校长、教师、财会人员的资格证明文件。 　</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二、《中外合作办学条例》（2003年3月1日国务院令第372号）</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第十四条　申请筹备设立中外合作办学机构,应当提交下列文件：</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（一）申办报告,内容应当主要包括：中外合作办学者、拟设立中外合作办学机构的名称、培养目标、办学规模、办学层次、办学形式、办学条件、内部管理体制、经费筹措与管理使用等；</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（二）合作协议,内容应当包括：合作期限、争议解决办法等；</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（三）资产来源、资金数额及有效证明文件,并载明产权；</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教育行政部门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申请人或有关部门、银行等第三方机构</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15</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应届毕业证明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户籍为我省久居但为外省学籍的应届考生参加高考（外省返籍考生）</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《关于做好2022 年全省普通高等学校招生报名工作的通知》户籍为我省久居但为外省学籍的应届考生，凭外省省级学业水平考试（或高中会考）管理机构提供的成绩证明材料、就读学校提供的应届毕业证明信原件和思想政治品德考核材料，到户籍所在地县（市、区）招生考试机构（以下简称招考机构）申请报名。相关材料原件装入考生纸介档案，复印件留存备查。</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招考机构</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申请人或就读学校</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16</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3年内无重大以上交通责任事故的证明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新增客运班线和包车、旅游客运经营许可；道路旅客运输车辆年度审验；道路客运经营许可；变更客运经营许可事项（扩大经营范围）。</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《道路运输管理工作规范》（交运便字〔2014〕181号）。第六章 道路客运班线（含新增班线）许可程序（一）要求提供的申请材料。第（5）条</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交通运输部门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公安交警部门</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17</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资信证明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巡游出租汽车经营许可</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《巡游出租汽车经营服务管理规定》（交通运输部令2021年第16号）  第九条 申请人申请巡游出租汽车经营时，应当提交以下材料:(二)投资人、负责人身份、资信证明及其复印件</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交通运输部门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银行</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18</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资金筹措方案和管理机构批复文件</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水利基建项目初步设计文件审批</w:t>
            </w:r>
          </w:p>
        </w:tc>
        <w:tc>
          <w:tcPr>
            <w:tcW w:w="6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水利部《水利基建项目初步设计文件审批事项服务指南》 申请材料目录1.资金筹措方案和管理机构批复文件（复印件1份）；2.可行性研究报告及批准文件（复印件3份）；3.初步设计报告书（原件9份）；4.初步设计文件审批申请文件（原件3份）。</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水务局</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申请人自备，机构编制委员会。</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《水利水电工程初步设计报告编制规程》要求提供。为工程建设管理工作提供资金人员保障。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19</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可行性研究报告及批准文件</w:t>
            </w: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6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宋体" w:hAnsi="宋体" w:eastAsia="宋体" w:cs="宋体"/>
                <w:i w:val="0"/>
                <w:iCs w:val="0"/>
                <w:color w:val="000000"/>
                <w:sz w:val="20"/>
                <w:szCs w:val="20"/>
                <w:u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发改委/省水利厅</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20</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有利害关系第三者的承诺书或者其他文件</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取水许可审批</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《取水许可和水资源费征收管理条例》第十一条申请取水应当提交下列材料： （一）申请书； （二）与第三者利害关系的相关说明； （三）属于备案项目的，提供有关备案材料； （四）国务院水行政主管部门规定的其他材料。 建设项目需要取水的，申请人还应当提交建设项目水资源论证报告书。论证报告书应当包括取水水源、用水合理性以及对生态与环境的影响等内容。</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水务局</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申请人自备</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保护第三者权益。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21</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有效期内的取水许可证原件和原取水许可批准文件</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取水许可延续、取水许可变更</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《取水许可管理办法》第二十六条：按照《取水条例》第二十五条规定，取水单位或者个人向原取水审批机关提出延续取水申请时应当提交下列材料： （一）延续取水申请书； （二）原取水申请批准文件。</w:t>
            </w: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水行政主管部门</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确认原取水信息。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22</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变更后的取水权人有效证件</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取水许可变更</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取水许可管理办法》第二十七条：在取水许可证有效期限内，取水单位或者个人需要变更其名称（姓名）的或者因取水权转让需要办理取水权变更手续的，应当持法定身份证明文件和有关取水权转让的批准文件，向原取水审批机关提出变更申请。取水审批机关审查同意的，应当核发新的取水许可证；其中，仅变更取水单位或者个人名称（姓名）的，可以在原取水许可证上注明。</w:t>
            </w: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市场监管部门或公安部门。</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确认变更后取水权人信息。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23</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建设项目立项依据文件</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河道管理范围内建设项目工程建设方案审批</w:t>
            </w:r>
          </w:p>
        </w:tc>
        <w:tc>
          <w:tcPr>
            <w:tcW w:w="6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1、《中华人民共和国防洪法》第二十七条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2、《中华人民共和国水法》第三十八条第一款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3、水利部《河道管理范围内建设项目工程建设方案审批》服务指南 九、申请材料目录 申请材料包括：（1）申请书；（2）建设项目所依据的文件；（3）建设项目涉及河道与防洪部分的初步方案；（4）防洪评价报告；（5）与有利害关系的第三方达成的协议或该第三方的承诺函。</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4、《河道管理范围内建设项目管理的有关规定》（1992年4月3日水利部、国家计委 水政[1992]7号，2017年修正）第五条建设单位编制立项文件时必须按照河道管理权限，向河道主管机关提出申请，申请时应提供以下文件：（1）申请书；（2）建设项目所依据的文件；（3）建设项目涉及河道与防洪部分的初步方案；（4）占用河道管理范围内土地情况及该建设项目防御洪涝的设防标准与措施；（5）说明建设项目对河势变化、堤防安全，河道行洪、河水水质的影响以及拟采取的补救措施。对于重要的建设项目，建设单位还应编制更详尽的防洪评价报告。在河道管理范围内修建未列入国家基建计划的各种建筑物，应在申办建设许可证前向河道主管机关提出申请。</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水务局</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发改委</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24</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涉及第三者合法权益的，要提供相关协议书（包括水文测站）</w:t>
            </w: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6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宋体" w:hAnsi="宋体" w:eastAsia="宋体" w:cs="宋体"/>
                <w:i w:val="0"/>
                <w:iCs w:val="0"/>
                <w:color w:val="000000"/>
                <w:sz w:val="20"/>
                <w:szCs w:val="20"/>
                <w:u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申请人自备</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保护第三者权益。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25</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 xml:space="preserve">立项依据文件 </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城市建设填堵水域、废除围堤审核</w:t>
            </w:r>
          </w:p>
        </w:tc>
        <w:tc>
          <w:tcPr>
            <w:tcW w:w="6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《中华人民共和国防洪法》（2016年修正）第三十四条：城市建设不得擅自填堵原有河道沟叉、贮水湖塘洼淀和废除原有防洪围堤。确需填堵或者废除的，应当经城市人民政府批准。</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《中华人民共和国河道管理条例》 第十一条 修建开发水利、防治水害、整治河道的各类工程和跨河、穿河、穿堤、临河的桥梁、码头、道路、渡口、管道、缆线等建设物及设施，建设单位必须按照河道管理权限，将工程建设方案报送河道主管机关审查同意后，方可按照基本建设程序履行审批手续。</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第二十五条 在河道管理范围内进行下列活动，必须报经河道主管机关批准；涉及其他部门，由河道主管机关会同有关部门批准： （一）采砂、取土、淘金、弃置砂石或者淤泥； （二）爆破、钻探、挖筑鱼塘； （三）在河道滩地存放物料、修建厂房或者其他建筑设施； （四）在河道滩地开采地下资源及进行考古发掘。</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水务局</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县发改局</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26</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 xml:space="preserve">涉及第三者合法权益的，需要提供相关协议书 </w:t>
            </w: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6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宋体" w:hAnsi="宋体" w:eastAsia="宋体" w:cs="宋体"/>
                <w:i w:val="0"/>
                <w:iCs w:val="0"/>
                <w:color w:val="000000"/>
                <w:sz w:val="20"/>
                <w:szCs w:val="20"/>
                <w:u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申请人自备</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保护第三者权益。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27</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有关活动立项依据文件</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河道管理范围内有关活动（不含河道采砂）审批</w:t>
            </w:r>
          </w:p>
        </w:tc>
        <w:tc>
          <w:tcPr>
            <w:tcW w:w="6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中华人民共和国河道管理条例》（国务院令第588号，2018年修正）第二十五条：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r>
              <w:rPr>
                <w:rFonts w:hint="eastAsia" w:ascii="宋体" w:hAnsi="宋体" w:eastAsia="宋体" w:cs="宋体"/>
                <w:bCs/>
                <w:i w:val="0"/>
                <w:iCs w:val="0"/>
                <w:color w:val="000000"/>
                <w:kern w:val="0"/>
                <w:sz w:val="20"/>
                <w:szCs w:val="20"/>
                <w:u w:val="none"/>
                <w:lang w:val="en-US" w:eastAsia="zh-CN" w:bidi="ar"/>
              </w:rPr>
              <w:br w:type="textWrapping"/>
            </w:r>
            <w:r>
              <w:rPr>
                <w:rFonts w:hint="eastAsia" w:ascii="宋体" w:hAnsi="宋体" w:eastAsia="宋体" w:cs="宋体"/>
                <w:bCs/>
                <w:i w:val="0"/>
                <w:iCs w:val="0"/>
                <w:color w:val="000000"/>
                <w:kern w:val="0"/>
                <w:sz w:val="20"/>
                <w:szCs w:val="20"/>
                <w:u w:val="none"/>
                <w:lang w:val="en-US" w:eastAsia="zh-CN" w:bidi="ar"/>
              </w:rPr>
              <w:t>2、水利部《河道管理范围内有关活动（不含河道采砂）审批》服务指南 九、申请材料目录 提交材料名称（1）河道管理范围内有关活动（不含河道采砂）审批申请书；（2）活动项目实施方案；（3）现场清理复原承诺文件；（4）与利益第三方达成的协议或有关文件。对准予许可的项目，各流域管理机构将向社会公开活动项目实施方案，如申请人认为报告含有商业秘密或个人隐私等不宜公开内容的，申请人应当提供活动项目实施方案（简版）。</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水务局</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县发改局</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28</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涉及第三者合法权益的，需要提供相关协议书</w:t>
            </w: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6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宋体" w:hAnsi="宋体" w:eastAsia="宋体" w:cs="宋体"/>
                <w:i w:val="0"/>
                <w:iCs w:val="0"/>
                <w:color w:val="000000"/>
                <w:sz w:val="20"/>
                <w:szCs w:val="20"/>
                <w:u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申请人自备</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保护第三者权益。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29</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 xml:space="preserve">营业执照的复印件 </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河道采砂许可</w:t>
            </w:r>
          </w:p>
        </w:tc>
        <w:tc>
          <w:tcPr>
            <w:tcW w:w="6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《黑龙江省河道采砂管理办法》第十五条河道采砂申请人,应当向政府水行政主管部门提出申请,由县级及县级以上政府水行政主管部门根据批准的年度采砂实施方案审</w:t>
            </w:r>
            <w:bookmarkStart w:id="0" w:name="_GoBack"/>
            <w:bookmarkEnd w:id="0"/>
            <w:r>
              <w:rPr>
                <w:rFonts w:hint="eastAsia" w:ascii="宋体" w:hAnsi="宋体" w:eastAsia="宋体" w:cs="宋体"/>
                <w:bCs/>
                <w:i w:val="0"/>
                <w:iCs w:val="0"/>
                <w:color w:val="000000"/>
                <w:kern w:val="0"/>
                <w:sz w:val="20"/>
                <w:szCs w:val="20"/>
                <w:u w:val="none"/>
                <w:lang w:val="en-US" w:eastAsia="zh-CN" w:bidi="ar"/>
              </w:rPr>
              <w:t>批发放河道采砂许可证,并报上一级水行政主管部门备案。涉及交通运输、国土资源、外事、边防和海事等有关部门的,审批发证前应当征求有管辖权的有关部门意见。申请时应当提交下列材料: (一)河道采砂申请书。(二)营业执照的复印件。(三)采砂机具和运输设备的有关证书。(四)河道采砂与第三者有利害关系的,与第三者达成的协议或有关文件。申请人提交上述复印件时,应当同时交验原件。河道采砂申请人应当对所提交资料的真实性负责,对隐瞒有关情况或者提供虚假材料骗取河道采砂许可的,3年内不得再次提出河道采砂申请。河道采砂申请书样本由省政府水行政主管部门统一制作。</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水务局</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申请人自备</w:t>
            </w:r>
          </w:p>
        </w:tc>
        <w:tc>
          <w:tcPr>
            <w:tcW w:w="8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30</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采砂机具和运输设备的有关证书</w:t>
            </w: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6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宋体" w:hAnsi="宋体" w:eastAsia="宋体" w:cs="宋体"/>
                <w:i w:val="0"/>
                <w:iCs w:val="0"/>
                <w:color w:val="000000"/>
                <w:sz w:val="20"/>
                <w:szCs w:val="20"/>
                <w:u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海事部门及交通运输管理部门</w:t>
            </w:r>
          </w:p>
        </w:tc>
        <w:tc>
          <w:tcPr>
            <w:tcW w:w="8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31</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与第三者达成的协议或有关文件</w:t>
            </w: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6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宋体" w:hAnsi="宋体" w:eastAsia="宋体" w:cs="宋体"/>
                <w:i w:val="0"/>
                <w:iCs w:val="0"/>
                <w:color w:val="000000"/>
                <w:sz w:val="20"/>
                <w:szCs w:val="20"/>
                <w:u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申请人自备</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保护第三者权益。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32</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申请再注册医师的培训考核合格证明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医师执业注册（含重新注册、美容主诊医师备案）</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1.《中华人民共和国执业医师法》（2009年8月27修正）第十三条  国家实行医师执业注册制度。取得医师资格的，可以向所在地县级以上人民政府卫生行政部门申请注册。除有本法第十五条规定的情形外，受理申请的卫生行政部门应当自收到申请之日起三十日内准予注册，并发给由国务院卫生行政部门统一印制的医师执业证书。医疗、预防、保健机构可以为本机构中的医师集体办理注册手续。第十四条  医师经注册后，可以在医疗、预防、保健机构中按照注册的执业地点、执业类别、执业范围执业，从事相应的医疗、预防、保健业务。未经医师注册取得执业证书，不得从事医师执业活动。2.《医师执业注册管理办法》 （国家卫生和计划生育委员会令第13号）第十二条 获得医师资格后二年内未注册者、中止医师执业活动二年以上或者本办法第六条规定不予注册的情形消失的医师申请注册时，还应当提交在省级以上卫生计生行政部门指定的机构接受连续6个月以上的培训，并经考核合格的证明。</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卫生健康行政部门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考核机构</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33</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申请变更执业范围医师与拟变更的执业范围相应的高一层次毕业学历或者培训考核合格证明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医师变更执业范围</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1.《中华人民共和国执业医师法》（2009年8月27修正）第十三条  国家实行医师执业注册制度。取得医师资格的，可以向所在地县级以上人民政府卫生行政部门申请注册。除有本法第十五条规定的情形外，受理申请的卫生行政部门应当自收到申请之日起三十日内准予注册，并发给由国务院卫生行政部门统一印制的医师执业证书。医疗、预防、保健机构可以为本机构中的医师集体办理注册手续。第十四条  医师经注册后，可以在医疗、预防、保健机构中按照注册的执业地点、执业类别、执业范围执业，从事相应的医疗、预防、保健业务。未经医师注册取得执业证书，不得从事医师执业活动。2.《关于医师执业注册中执业范围的暂行规定》（卫医发〔2001〕 169）号 第七条 申请变更执业范围，应当提交下列材料：（四）与拟变更的执业范围相应的高一层次毕业学历或者培训考核合格证明。3.《关于做好医师执业注册有关工作的通知》（黑卫医函〔2017〕65号）三、医师执业地点、执业范围、执业类别、执业级别变更（一）医师变更执业地点注册（即执业地点变更至其它省级行政区划），需同时变更主要执业机构，按照重新办理执业注册申请。（二）医师执业范围变更1、医师执业、变更执业、多机构备案申请审核表；2、身份证复印件；3、执业证书原件；4、省级卫生计生行政部门统一印发的《医师执业培训合格证书》原件（按照《关于做好医师执业注册相关培训工作的通知》（黑卫医函〔2016〕151号）要求）或者相关专业省级以上教育部门认可的高一级学历证明。</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卫生健康行政部门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毕业学校或培训机构</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34</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申请医师执业注册所需的医疗、 预防、 保健机构聘用证明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1.医师执业注册（含重新注册、美容主诊医师备案）2.医师变更执业地点（含多机构备案）</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1.《中华人民共和国执业医师法》（2009年8月27修正）第十三条  国家实行医师执业注册制度。取得医师资格的，可以向所在地县级以上人民政府卫生行政部门申请注册。除有本法第十五条规定的情形外，受理申请的卫生行政部门应当自收到申请之日起三十日内准予注册，并发给由国务院卫生行政部门统一印制的医师执业证书。医疗、预防、保健机构可以为本机构中的医师集体办理注册手续。第十四条  医师经注册后，可以在医疗、预防、保健机构中按照注册的执业地点、执业类别、执业范围执业，从事相应的医疗、预防、保健业务。未经医师注册取得执业证书，不得从事医师执业活动。2.《医师执业注册管理办法》（中华人民共和国国家卫生和计划生育委员会令第13号） 第十二条 申请医师执业注册，应当提交下列材料:(三)医疗、预防、保健机构的聘用证明。</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卫生健康行政部门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医疗、 预防、 保健机构</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35</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参加护士执业资格考试人员应届毕业生毕业证明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参加护士执业资格考试人员报名资格审定</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1.《护士条例》（2008年1月31日国务院令第517号，2020年3月27日修订）第七条 护士执业，应当经执业注册取得护士执业证书。（三）通过国务院卫生主管部门组织的护士执业资格考试。2.《护士执业资格考试办法》（卫生部 人力资源社会保障部令第74号）第十三条申请参加护士执业资格考试的人员，应当在公告规定的期限内报名，并提交以下材料：申请人为在校应届毕业生的,应当持有所在学校出具的应届毕业生毕业证明。3.《黑龙江省人民政府关于取消、下放、委托、属地化管理一批行政权力事项的决定》（2020年黑龙江省人民政府令第2号）附件：第234条“参加护士执业资格考试人员报名资格审定” 委托下放至设区的市级卫生健康行政主管部门。</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各级卫生健康行政部门所设护士执业资格考试考区考点</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申请参加护士执业资格考试的应届毕业生所在学校</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36</w:t>
            </w:r>
          </w:p>
        </w:tc>
        <w:tc>
          <w:tcPr>
            <w:tcW w:w="19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护士专业学习中的临床实习证明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1.护士执业注册</w:t>
            </w:r>
          </w:p>
        </w:tc>
        <w:tc>
          <w:tcPr>
            <w:tcW w:w="6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1.《护士条例》（2008年1月31日国务院令第517号，2020年3月27日修订）第八条：申请护士执业注册的，应当向批准设立拟执业医疗机构或者为该医疗机构备案的卫生主管部门提出申请。2.《护士执业注册管理办法》（ 卫生部令第59号，2021年1月8日修订）第九条 第（三）项 申请护士执业注册，应当提交下列材料: （三）申请人学历证书及专业学习中的临床实习证明。</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卫生健康行政部门</w:t>
            </w:r>
          </w:p>
        </w:tc>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临床实习医院</w:t>
            </w:r>
          </w:p>
        </w:tc>
        <w:tc>
          <w:tcPr>
            <w:tcW w:w="8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2.护士重新注册</w:t>
            </w:r>
          </w:p>
        </w:tc>
        <w:tc>
          <w:tcPr>
            <w:tcW w:w="6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宋体" w:hAnsi="宋体" w:eastAsia="宋体" w:cs="宋体"/>
                <w:i w:val="0"/>
                <w:iCs w:val="0"/>
                <w:color w:val="000000"/>
                <w:sz w:val="20"/>
                <w:szCs w:val="20"/>
                <w:u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37</w:t>
            </w:r>
          </w:p>
        </w:tc>
        <w:tc>
          <w:tcPr>
            <w:tcW w:w="19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申请执业注册护士的医疗机构拟聘用证明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1.护士执业注册</w:t>
            </w:r>
          </w:p>
        </w:tc>
        <w:tc>
          <w:tcPr>
            <w:tcW w:w="6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1.《护士条例》（2008年1月31日国务院令第517号，2020年3月27日修订）第八条：申请护士执业注册的，应当向批准设立拟执业医疗机构或者为该医疗机构备案的卫生主管部门提出申请。2.《护士执业注册管理办法》（ 卫生部令第59号，2021年1月8日修订）第九条 第（四）项 申请护士执业注册，应当提交下列材料: （四）医疗卫生机构拟聘用的相关材料。</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卫生健康行政部门</w:t>
            </w:r>
          </w:p>
        </w:tc>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医疗卫生机构</w:t>
            </w:r>
          </w:p>
        </w:tc>
        <w:tc>
          <w:tcPr>
            <w:tcW w:w="8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2.护士重新注册</w:t>
            </w:r>
          </w:p>
        </w:tc>
        <w:tc>
          <w:tcPr>
            <w:tcW w:w="6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宋体" w:hAnsi="宋体" w:eastAsia="宋体" w:cs="宋体"/>
                <w:i w:val="0"/>
                <w:iCs w:val="0"/>
                <w:color w:val="000000"/>
                <w:sz w:val="20"/>
                <w:szCs w:val="20"/>
                <w:u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38</w:t>
            </w:r>
          </w:p>
        </w:tc>
        <w:tc>
          <w:tcPr>
            <w:tcW w:w="19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申请再注册护士的3个月临床护理培训并考核合格证明</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护士重新注册</w:t>
            </w:r>
          </w:p>
        </w:tc>
        <w:tc>
          <w:tcPr>
            <w:tcW w:w="6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1.《护士条例》（2008年1月31日国务院令第517号，2020年3月27日修订）第八条：申请护士执业注册的，应当向批准设立拟执业医疗机构或者为该医疗机构备案的卫生主管部门提出申请。2.《护士执业注册管理办法》（ 卫生部令第59号，2021年1月8日修订） 第十一条：护士执业注册申请，应当自通过护士执业资格考试之日起3年内提出；逾期提出申请的，除本办法第九条规定的材料外，还应当提交在省、自治区、直辖市卫生健康主管部门规定的教学、综合医院接受3个月临床护理培训并考核合格的证明。</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卫生健康行政部门</w:t>
            </w:r>
          </w:p>
        </w:tc>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医疗机构</w:t>
            </w:r>
          </w:p>
        </w:tc>
        <w:tc>
          <w:tcPr>
            <w:tcW w:w="8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6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宋体" w:hAnsi="宋体" w:eastAsia="宋体" w:cs="宋体"/>
                <w:i w:val="0"/>
                <w:iCs w:val="0"/>
                <w:color w:val="000000"/>
                <w:sz w:val="20"/>
                <w:szCs w:val="20"/>
                <w:u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39</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传统医学确有专长人员确有专长考核证明材料</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对传统医学师承和确有专长人员申请参加医师资格考试的资格认定</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1.《中华人民共和国执业医师法》（2009年8月27修正） 第十一条以师承方式学习传统医学满三年或者经多年实践医术确有专长的，经县级以上人民政府卫生行政部门确定的传统医学专业组织或者医疗、预防、保健机构考核合格并推荐，可以参加执业医师资格或者执业助理医师资格考试。考试的内容和办法由国务院卫生行政部门另行制定。2.《传统医学师承和确有专长人员医师资格考核考试办法》（卫生部令第52号） 第二十二条 申请确有专长考核的应当提交下列材料： （四）申请人所在地县级卫生行政部门出具的证明其从事传统医学临床实践年限的材料；（五）两名以上执业医师出具的证明其掌握独具特色、安全有效的传统医学诊疗技术的材料。</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卫生健康行政部门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县级卫生健康行政部门、推荐医师</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40</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供、 管水人员健康合格证明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饮用水供水单位卫生许可</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中华人民共和国传染病防治法》（1989年2月21日主席令第十五号，2013年6月29日予以修改）第二十九条用于传染病防治的消毒产品、饮用水供水单位供应的饮用水和涉及饮用水卫生安全的产品，应当符合国家卫生标准和卫生规范。饮用水供水单位从事生产或者供应活动，应当依法取得卫生许可证。生产用于传染病防治的消毒产品的单位和生产用于传染病防治的消毒产品，应当经省级以上人民政府卫生行政部门审批。具体办法由国务院制定。2.《生活饮用水卫生监督管理办法》（建设部、卫生部令第53号） 第十一条 直接从事供、管水的人员必须取得体检合格证后方可上岗工作，并每年进行一次健康检查；3.《黑龙江省生活饮用水卫生监督管理条例》（2019年黑龙江省第十三届人民代表大会常务委员会公告第4号）第十三条集中式供水单位申请卫生许可证，应当具备下列条件：(四)配备持有有效健康合格证明的从事供、管水人员；4.《关于印发&lt;黑龙江供水单位卫生许可证管理工作规定&gt;的通知》（黑卫监督规〔2020〕6号）第五条 集中式供水单位申请卫生许可应当提交下列材料：（七）直接从事供、管水人员名单和健康合格证明复印件。</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卫生健康行政部门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提供体检服务的医疗卫生机构</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41</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符合国家卫生标准的出厂水水质分析检测报告和末梢水常规指标检测报告</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饮用水供水单位卫生许可</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中华人民共和国传染病防治法》（1989年2月21日主席令第十五号，2013年6月29日予以修改）第二十九条用于传染病防治的消毒产品、饮用水供水单位供应的饮用水和涉及饮用水卫生安全的产品，应当符合国家卫生标准和卫生规范。饮用水供水单位从事生产或者供应活动，应当依法取得卫生许可证。生产用于传染病防治的消毒产品的单位和生产用于传染病防治的消毒产品，应当经省级以上人民政府卫生行政部门审批。具体办法由国务院制定。2.《生活饮用水卫生监督管理办法》（建设部、卫生部令第53号） 第十一条 直接从事供、管水的人员必须取得体检合格证后方可上岗工作，并每年进行一次健康检查；3.《黑龙江省生活饮用水卫生监督管理条例》（2019年黑龙江省第十三届人民代表大会常务委员会公告第4号）第十三条集中式供水单位申请卫生许可证，应当具备下列条件：(四)配备持有有效健康合格证明的从事供、管水人员；4.《关于印发&lt;黑龙江供水单位卫生许可证管理工作规定&gt;的通知》（黑卫监督规〔2020〕6号）第五条 集中式供水单位申请卫生许可应当提交下列材料：（二）符合国家卫生标准的出厂水水质分析检测报告和末梢水常规指标检测报告。</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卫生健康行政部门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检验报告可由申请人自行检测提供， 也可以由申请人委托有关机构检测提供。</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9"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42</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涉及饮用水卫生安全的产品检验报告或卫生安全合格证明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涉及饮用水卫生安全产品中的国产输配水设备审批</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中华人民共和国传染病防治法》（1989年2月21日主席令第十五号，2013年6月29日予以修改）第二十九条用于传染病防治的消毒产品、饮用水供水单位供应的饮用水和涉及饮用水卫生安全的产品，应当符合国家卫生标准和卫生规范。饮用水供水单位从事生产或者供应活动，应当依法取得卫生许可证。生产用于传染病防治的消毒产品的单位和生产用于传染病防治的消毒产品，应当经省级以上人民政府卫生行政部门审批。具体办法由国务院制定。2.《黑龙江省人民政府关于取消和下放一批行政审批项目的决定》（2013年省政府令第3号）取消和下放管理层级的行政审批项目目录第38项 涉及饮用水卫生安全产品中的国产输配水设备的审批下放设区的市级卫生部门。3.《省级涉及饮用水卫生安全产品行政许可规定》（国卫办监督发〔2018〕25号） 附件1《 省级涉及饮用水卫生安全产品申报材料要求》第四条 首次申请卫生行政许可的，应当提交以下材料： （三）产品检验报告；第五条 申请延续卫生行政许可有效期的，应当提交以下材料：（四）近一年内对产品进行检验后出具的卫生安全性检验报告。其中，大型水质处理器提交总体性能检验报告； 消毒剂和消毒设备提交卫生安全性检验、总体性能检验、消毒效果检验、有效成份含量及稳定性试验报告。 第八条 国产产品申请变更实际生产企业或生产地的，以及进口产品申请变更实际生产企业或生产地的，应当提交以下材料：（四）新生产场地产品的卫生安全性检验报告。其中，大型水质处理器提交总体性能检验报告；消毒剂和消毒设备提交卫生安全性检验、总体性能检验、消毒效果检验、有效成份含量及稳定性试验报告。 第十二条 产品生产有关材料应当包括以下材料：（四）申请无负压供水设备、饮水机、水质处理器卫生许可，产品中与水接触的主要材料属其他企业生产的，应当提交该材料卫生安全性文件。</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卫生健康行政部门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检验报告可由申请人自行检测提供， 也可以由申请人委托有关机构检测提供。</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43</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申请消毒产品生产企业生产环境和生产用水检测报告</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第三类消毒产品生产企业（一次性使用医疗用品的生产企业除外）卫生许可</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中华人民共和国传染病防治法》（1989年2月21日主席令第十五号，2013年6月29日予以修改）第二十九条用于传染病防治的消毒产品、饮用水供水单位供应的饮用水和涉及饮用水卫生安全的产品，应当符合国家卫生标准和卫生规范。饮用水供水单位从事生产或者供应活动，应当依法取得卫生许可证。生产用于传染病防治的消毒产品的单位和生产用于传染病防治的消毒产品，应当经省级以上人民政府卫生行政部门审批。具体办法由国务院制定。2.《国务院对确需保留的行政审批项目设定行政许可的决定》（2004年国务院令第412号，2016年8月25日修改）附件《国务院决定对确需保留的行政审批项目设定行政许可的目录》第200项：消毒产品生产企业（一次性使用医疗用品的生产企业除外）卫生许可  实施机关：省级人民政府卫生行政主管部门。3.《黑龙江省人民政府关于下放一批行政许可事项的决定》（2017年黑龙江省人民政府令第5号）附件：《省政府相关部门下放行政许可事项表》第6项“第三类消毒产品生产企业（一次性使用医疗用品的生产企业除外）卫生许可”下放至设区的市级卫生计生行政部门。4.《消毒产品生产企业卫生许可规定》（卫监督发〔2009〕110号） 第五条 申请消毒产品生产企业卫生许可的单位和个人（以下简称申请人）应向生产产所所在地省级卫生行政部门提出申请，提交以下材料并对其真实性负责，承担相应的法律责任：生产环境和生产用水检测报告。</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卫生健康行政部门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有资质的检测机构</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44</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生产用水检测报告（使用市政集中式供水除外）</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餐具、饮具集中消毒服务许可</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1.《黑龙江省食品安全条例》（2019年6月28日修订） 第四十五条 从事餐具、饮具集中消毒服务，应当取得县级以上人民政府卫生健康行政部门核发的餐具、饮具集中消毒服务许可证。许可的条件、程序和期限等，由省人民政府卫生健康行政部门规定。2.《关于印发&lt;黑龙江省餐具、饮具集中消毒服务单位卫生管理办法&gt;的通知》（黑卫食品规发〔2018〕25号）第三十四条  许可申请与发放（一）餐具、饮具集中消毒服务单位应向生产场所所属的县级以上卫生计生行政部门提出许可申请，申请材料包括：（七）生产用水检测报告（使用市政集中式供水除外）。</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卫生健康行政部门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检验报告可由申请人自行检测提供， 也可以由申请人委托有关机构检测提供。</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45</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建设项目职业病危害预评价报告</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放射诊疗建设项目职业病危害放射防护预评价报告审核</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1.《中华人民共和国职业病防治法》 （2001年10月27日主席令第六十号，2018年12月29日予以修改）第十七条：新建、扩建、改建建设项目和技术改造、技术引进项目（以下统称建设项目）可能产生职业病危害的，建设单位在可行性论证阶段应当进行职业病危害预评价。 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2.《放射诊疗管理规定》（2006年1月24日卫生部令第46号，2016年1月19日予以修改）第十一条：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同时开展不同类别放射诊疗工作的，向具有高类别审批权的卫生行政部门申请办理。第十二条　新建、扩建、改建放射诊疗建设项目，医疗机构应当在建设项目施工前向相应的卫生行政部门提交职业病危害放射防护预评价报告，申请进行建设项目卫生审查。立体定向放射治疗、质子治疗、重离子治疗、带回旋加速器的正电子发射断层扫描诊断等放射诊疗建设项目，还应当提交卫生部指定的放射卫生技术机构出具的预评价报告技术审查意见。3.《黑龙江省人民政府关于取消、暂停实施和下放行政审批项目的决定》 （2014年黑龙江省人民政府令第1号）取消、暂停实施和下放行政审批项目目录第173项 医疗机构放射诊疗建设项目职业病危害预评价报告审核下放至设区的市级、县级卫生计生行政主管部门。</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卫生健康行政部门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具有卫生健康部门颁发《放射卫生技术服务机构资质证书》的放射卫生技术服务机构</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46</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建设项目职业病危害控制效果评价报告</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放射诊疗建设项目职业病危害放射防护设施竣工验收</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1. 《中华人民共和国职业病防治法》（2001年10月27日主席令第六十号，2018年12月29日予以修改）第十八条：……医疗机构可能产生放射性职业病危害的建设项目竣工验收时，其放射性职业病防护设施经卫生行政部门验收合格后，方可投入使用。2. 《放射诊疗管理规定》（2006年1月24日卫生部令第46号，2016年1月19日予以修改）第十三条：医疗机构在放射诊疗建设项目竣工验收前，应当进行职业病危害控制效果评价；并向相应的卫生行政部门提交下列资料，（三）职业病危害控制效果放射防护评价报告。3.《黑龙江省人民政府关于取消、暂停实施和下放行政审批项目的决定》（2014年黑龙江省人民政府令第1号）取消、暂停实施和下放行政审批项目目录第174项 医疗机构放射诊疗建设项目职业病防护设施竣工验收下放至设区的市级、县级卫生计生行政主管部门。</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卫生健康行政部门</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具有卫生健康部门颁发《放射卫生技术服务机构资质证书》的放射卫生技术服务机构</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47</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准入证明翻译</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迁出港澳台国外</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《公安部关于印发〈办理户口、居民身份证工作规范＞的通知》(公通字[1998]56号）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公证处</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户政</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48</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婚姻状况</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证明婚姻状况</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《公安部关于印发〈办理户口、居民身份证工作规范＞的通知》(公通字[1998]56号）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民政局</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户政</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49</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文化程度</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证明当事人学历</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《公安部关于印发〈办理户口、居民身份证工作规范＞的通知》(公通字[1998]56号）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派出所</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户政</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50</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死亡证明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注销户口</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《公安部关于印发〈办理户口、居民身份证工作规范＞的通知》(公通字[1998]56号）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派出所</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户政</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51</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登记信息不一致</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信息统一、真实</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《公安部关于印发〈办理户口、居民身份证工作规范＞的通知》(公通字[1998]56号）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派出所</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户政</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52</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机动车整车出厂合格证明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机动车注册登记</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《中华人民共和国道路交通安全法》第九条</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交警大队</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车辆生产厂家</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53</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车辆购置税完税证明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机动车注册登记</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《中华人民共和国道路交通安全法》第九条</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交警大队</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税务部门</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54</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机动车来历证明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机动车注册登记</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《中华人民共和国道路交通安全法》第九条</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交警大队</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车辆生产厂家</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55</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车船税纳税或者免税证明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机动车注册登记</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公安部124号部令《机动车登记规定》第七条</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交警大队</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税务部门</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56</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机动车安全技术检验合格证明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变更登记</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公安部124号部令《机动车登记规定》第十条</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交警大队</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机动车安全检验企业</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57</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报废机动车回收证明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机动车注销登记</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公安部124号部令《机动车登记规定》第二十七条</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交警大队</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机动车报废回企业</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58</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中华人民共和国海关监管车辆进（出）境领（销）牌照通知书</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机动车注销登记</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公安部124号部令《机动车登记规定》第二十九条</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交警大队</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海关</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59</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机动车制造厂或者经销商出具的退车证明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机动车注销登记</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公安部124号部令《机动车登记规定》第二十九条</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交警大队</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机动车生产厂商</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Cs/>
                <w:i w:val="0"/>
                <w:iCs w:val="0"/>
                <w:color w:val="000000"/>
                <w:kern w:val="0"/>
                <w:sz w:val="20"/>
                <w:szCs w:val="20"/>
                <w:u w:val="none"/>
                <w:lang w:val="en-US" w:eastAsia="zh-CN" w:bidi="ar"/>
              </w:rPr>
              <w:t>60</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体检合格证明</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驾驶证申领和审验</w:t>
            </w:r>
          </w:p>
        </w:tc>
        <w:tc>
          <w:tcPr>
            <w:tcW w:w="6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kern w:val="0"/>
                <w:sz w:val="20"/>
                <w:szCs w:val="20"/>
                <w:u w:val="none"/>
                <w:lang w:val="en-US" w:eastAsia="zh-CN" w:bidi="ar"/>
              </w:rPr>
              <w:t>公安部139号部令《机动车驾驶证申领和使用规定 》 第五十七条</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交警大队</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
              </w:rPr>
              <w:t>医疗机构</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bCs/>
                <w:i w:val="0"/>
                <w:iCs w:val="0"/>
                <w:color w:val="000000"/>
                <w:kern w:val="1"/>
                <w:sz w:val="20"/>
                <w:szCs w:val="20"/>
                <w:u w:val="none"/>
                <w:lang w:val="en-US" w:eastAsia="zh-CN" w:bidi="ar-SA"/>
              </w:rPr>
            </w:pPr>
          </w:p>
        </w:tc>
      </w:tr>
    </w:tbl>
    <w:p/>
    <w:sectPr>
      <w:footerReference r:id="rId3" w:type="default"/>
      <w:pgSz w:w="16838" w:h="11906" w:orient="landscape"/>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NjZjZTcyMTEwMWU5MmZhM2NmYzM3NzMwNjA4NDAifQ=="/>
  </w:docVars>
  <w:rsids>
    <w:rsidRoot w:val="00000000"/>
    <w:rsid w:val="010C2F20"/>
    <w:rsid w:val="01E07299"/>
    <w:rsid w:val="02120378"/>
    <w:rsid w:val="034A2FB3"/>
    <w:rsid w:val="0433224A"/>
    <w:rsid w:val="044E6715"/>
    <w:rsid w:val="06094FD0"/>
    <w:rsid w:val="0E034A3B"/>
    <w:rsid w:val="0F1F58A5"/>
    <w:rsid w:val="0F4265E1"/>
    <w:rsid w:val="11A976A8"/>
    <w:rsid w:val="11FF05F7"/>
    <w:rsid w:val="124A70DD"/>
    <w:rsid w:val="13274D28"/>
    <w:rsid w:val="13BC5DB8"/>
    <w:rsid w:val="15B262F9"/>
    <w:rsid w:val="15F82B4C"/>
    <w:rsid w:val="167C538B"/>
    <w:rsid w:val="175B1444"/>
    <w:rsid w:val="17FD074D"/>
    <w:rsid w:val="1E1E4F79"/>
    <w:rsid w:val="1E9E60BA"/>
    <w:rsid w:val="231352C9"/>
    <w:rsid w:val="242A28CA"/>
    <w:rsid w:val="248430AF"/>
    <w:rsid w:val="24BE3012"/>
    <w:rsid w:val="253262DD"/>
    <w:rsid w:val="25875AFA"/>
    <w:rsid w:val="25B032A3"/>
    <w:rsid w:val="282D2989"/>
    <w:rsid w:val="29C42E79"/>
    <w:rsid w:val="2B232EB1"/>
    <w:rsid w:val="2B487ADA"/>
    <w:rsid w:val="2C8767FB"/>
    <w:rsid w:val="2D0D46FF"/>
    <w:rsid w:val="2DF61A6F"/>
    <w:rsid w:val="2FA96692"/>
    <w:rsid w:val="2FE36023"/>
    <w:rsid w:val="30AB6B41"/>
    <w:rsid w:val="341E1D1F"/>
    <w:rsid w:val="350902DA"/>
    <w:rsid w:val="38156F95"/>
    <w:rsid w:val="39455658"/>
    <w:rsid w:val="3950297B"/>
    <w:rsid w:val="3ACF167E"/>
    <w:rsid w:val="3F257F92"/>
    <w:rsid w:val="42143859"/>
    <w:rsid w:val="466510E8"/>
    <w:rsid w:val="495E079C"/>
    <w:rsid w:val="4A557E72"/>
    <w:rsid w:val="4C7D53DD"/>
    <w:rsid w:val="4CC50B32"/>
    <w:rsid w:val="4E0B07C7"/>
    <w:rsid w:val="4E143B1F"/>
    <w:rsid w:val="505F4DFA"/>
    <w:rsid w:val="50EC2B32"/>
    <w:rsid w:val="51183927"/>
    <w:rsid w:val="54B95421"/>
    <w:rsid w:val="56861332"/>
    <w:rsid w:val="571B7CCD"/>
    <w:rsid w:val="59EA1BD8"/>
    <w:rsid w:val="5A4149FF"/>
    <w:rsid w:val="5AC97A40"/>
    <w:rsid w:val="5B6B7DD9"/>
    <w:rsid w:val="5F357D99"/>
    <w:rsid w:val="5FCE1928"/>
    <w:rsid w:val="62CE4E21"/>
    <w:rsid w:val="67182EDB"/>
    <w:rsid w:val="68297D70"/>
    <w:rsid w:val="683C7AA3"/>
    <w:rsid w:val="69C064B2"/>
    <w:rsid w:val="6C3D64DF"/>
    <w:rsid w:val="6D3B2878"/>
    <w:rsid w:val="6DFB0BB9"/>
    <w:rsid w:val="6E5B2C4D"/>
    <w:rsid w:val="6EC32CCC"/>
    <w:rsid w:val="6F1654F2"/>
    <w:rsid w:val="6F4F4560"/>
    <w:rsid w:val="718D75C1"/>
    <w:rsid w:val="736F210A"/>
    <w:rsid w:val="759C1442"/>
    <w:rsid w:val="76277FE4"/>
    <w:rsid w:val="77277B70"/>
    <w:rsid w:val="7B002E4F"/>
    <w:rsid w:val="7D0B1B89"/>
    <w:rsid w:val="7D390D16"/>
    <w:rsid w:val="7D5E1E12"/>
    <w:rsid w:val="7D985324"/>
    <w:rsid w:val="7DFE2FAC"/>
    <w:rsid w:val="7E431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仿宋_GB2312"/>
      <w:bCs/>
      <w:kern w:val="1"/>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Times New Roman" w:hAnsi="Times New Roman" w:eastAsia="宋体" w:cs="Times New Roman"/>
      <w:sz w:val="21"/>
      <w:szCs w:val="2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15123</Words>
  <Characters>15606</Characters>
  <Lines>0</Lines>
  <Paragraphs>0</Paragraphs>
  <TotalTime>8</TotalTime>
  <ScaleCrop>false</ScaleCrop>
  <LinksUpToDate>false</LinksUpToDate>
  <CharactersWithSpaces>15817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2022-05-25T00:52:00Z</dcterms:created>
  <dc:creator>Administrator</dc:creator>
  <cp:lastModifiedBy>西红柿炒番茄</cp:lastModifiedBy>
  <dcterms:modified xsi:type="dcterms:W3CDTF">2022-05-25T05:57:38Z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F62795FDDAAB4686B198B1D3BD604BFF</vt:lpwstr>
  </property>
</Properties>
</file>