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1A2AC">
      <w:pPr>
        <w:pStyle w:val="2"/>
        <w:keepNext w:val="0"/>
        <w:keepLines w:val="0"/>
        <w:widowControl/>
        <w:suppressLineNumbers w:val="0"/>
        <w:shd w:val="clear" w:fill="FFFFFF"/>
        <w:spacing w:before="0" w:beforeAutospacing="0" w:after="0" w:afterAutospacing="0"/>
        <w:ind w:left="0" w:right="0" w:firstLine="420"/>
        <w:jc w:val="both"/>
        <w:rPr>
          <w:rFonts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333333"/>
          <w:spacing w:val="0"/>
          <w:sz w:val="24"/>
          <w:szCs w:val="24"/>
          <w:shd w:val="clear" w:fill="FFFFFF"/>
        </w:rPr>
        <w:t>一、总体情况</w:t>
      </w:r>
    </w:p>
    <w:p w14:paraId="40588E82">
      <w:pPr>
        <w:pStyle w:val="2"/>
        <w:keepNext w:val="0"/>
        <w:keepLines w:val="0"/>
        <w:widowControl/>
        <w:suppressLineNumbers w:val="0"/>
        <w:spacing w:before="75" w:beforeAutospacing="0" w:after="75" w:afterAutospacing="0" w:line="465" w:lineRule="atLeast"/>
        <w:ind w:left="105" w:right="0" w:firstLine="480"/>
        <w:rPr>
          <w:rFonts w:hint="default" w:ascii="sans-serif" w:hAnsi="sans-serif" w:eastAsia="sans-serif" w:cs="sans-serif"/>
          <w:i w:val="0"/>
          <w:iCs w:val="0"/>
          <w:caps w:val="0"/>
          <w:color w:val="000000"/>
          <w:spacing w:val="0"/>
          <w:sz w:val="24"/>
          <w:szCs w:val="24"/>
        </w:rPr>
      </w:pPr>
      <w:r>
        <w:rPr>
          <w:rFonts w:ascii="仿宋" w:hAnsi="仿宋" w:eastAsia="仿宋" w:cs="仿宋"/>
          <w:i w:val="0"/>
          <w:iCs w:val="0"/>
          <w:caps w:val="0"/>
          <w:color w:val="333333"/>
          <w:spacing w:val="0"/>
          <w:sz w:val="31"/>
          <w:szCs w:val="31"/>
        </w:rPr>
        <w:t>推进政府信息公开工作是县供销社贯彻落实《中华人民共和国政府信息公开条例》的重要举措，是深入推行政务公开、转变政府职能、实现管理创新、建设人民满意服务型机关的一项重要工作。</w:t>
      </w:r>
      <w:r>
        <w:rPr>
          <w:rFonts w:ascii="等线" w:hAnsi="等线" w:eastAsia="等线" w:cs="等线"/>
          <w:i w:val="0"/>
          <w:iCs w:val="0"/>
          <w:caps w:val="0"/>
          <w:color w:val="333333"/>
          <w:spacing w:val="0"/>
          <w:sz w:val="31"/>
          <w:szCs w:val="31"/>
        </w:rPr>
        <w:t> </w:t>
      </w:r>
      <w:r>
        <w:rPr>
          <w:rFonts w:hint="eastAsia" w:ascii="仿宋" w:hAnsi="仿宋" w:eastAsia="仿宋" w:cs="仿宋"/>
          <w:i w:val="0"/>
          <w:iCs w:val="0"/>
          <w:caps w:val="0"/>
          <w:color w:val="333333"/>
          <w:spacing w:val="0"/>
          <w:sz w:val="31"/>
          <w:szCs w:val="31"/>
        </w:rPr>
        <w:t>2022年，我社认真贯彻落实县委县政府关于政府信息公开工作部署，不断加大和改进政府信息公开工作力度，加强本单位对政府信息公开工作的领导，明确了职责，办公室负责内部组织协调，相关股室负责相关工作政策、法律事项的宣传解释，并安排专人负责日常工作处理和通过政务网对外发布政府信息公开内容，形成了“主要领导亲自抓、分管领导直接抓、具体经办人抓落实”的工作机制。</w:t>
      </w:r>
    </w:p>
    <w:p w14:paraId="3E852C9C">
      <w:pPr>
        <w:pStyle w:val="2"/>
        <w:keepNext w:val="0"/>
        <w:keepLines w:val="0"/>
        <w:widowControl/>
        <w:suppressLineNumbers w:val="0"/>
        <w:spacing w:before="75" w:beforeAutospacing="0" w:after="75" w:afterAutospacing="0" w:line="465" w:lineRule="atLeast"/>
        <w:ind w:left="105" w:right="0" w:firstLine="480"/>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333333"/>
          <w:spacing w:val="0"/>
          <w:sz w:val="31"/>
          <w:szCs w:val="31"/>
        </w:rPr>
        <w:t>（一）主动公开。</w:t>
      </w:r>
      <w:r>
        <w:rPr>
          <w:rFonts w:hint="eastAsia" w:ascii="仿宋" w:hAnsi="仿宋" w:eastAsia="仿宋" w:cs="仿宋"/>
          <w:i w:val="0"/>
          <w:iCs w:val="0"/>
          <w:caps w:val="0"/>
          <w:color w:val="333333"/>
          <w:spacing w:val="0"/>
          <w:sz w:val="31"/>
          <w:szCs w:val="31"/>
        </w:rPr>
        <w:t>我社按照统一、规范的格式在汤原政务网“部门动态”中进行政府信息公开，主动公开供销社政务信息3条，其中1条为其他政府信息。</w:t>
      </w:r>
    </w:p>
    <w:p w14:paraId="1225D77C">
      <w:pPr>
        <w:pStyle w:val="2"/>
        <w:keepNext w:val="0"/>
        <w:keepLines w:val="0"/>
        <w:widowControl/>
        <w:suppressLineNumbers w:val="0"/>
        <w:spacing w:before="75" w:beforeAutospacing="0" w:after="75" w:afterAutospacing="0" w:line="465" w:lineRule="atLeast"/>
        <w:ind w:left="105" w:right="0" w:firstLine="480"/>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333333"/>
          <w:spacing w:val="0"/>
          <w:sz w:val="31"/>
          <w:szCs w:val="31"/>
        </w:rPr>
        <w:t>（二）依申请公开。</w:t>
      </w:r>
      <w:r>
        <w:rPr>
          <w:rFonts w:hint="eastAsia" w:ascii="仿宋" w:hAnsi="仿宋" w:eastAsia="仿宋" w:cs="仿宋"/>
          <w:i w:val="0"/>
          <w:iCs w:val="0"/>
          <w:caps w:val="0"/>
          <w:color w:val="333333"/>
          <w:spacing w:val="0"/>
          <w:sz w:val="31"/>
          <w:szCs w:val="31"/>
        </w:rPr>
        <w:t>2022年我社未收到相关依申请公开信息。</w:t>
      </w:r>
    </w:p>
    <w:p w14:paraId="65DCF3CC">
      <w:pPr>
        <w:pStyle w:val="2"/>
        <w:keepNext w:val="0"/>
        <w:keepLines w:val="0"/>
        <w:widowControl/>
        <w:suppressLineNumbers w:val="0"/>
        <w:spacing w:before="75" w:beforeAutospacing="0" w:after="75" w:afterAutospacing="0" w:line="465" w:lineRule="atLeast"/>
        <w:ind w:left="105" w:right="0" w:firstLine="480"/>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333333"/>
          <w:spacing w:val="0"/>
          <w:sz w:val="31"/>
          <w:szCs w:val="31"/>
        </w:rPr>
        <w:t>（三）政府信息管理。</w:t>
      </w:r>
      <w:r>
        <w:rPr>
          <w:rFonts w:hint="eastAsia" w:ascii="仿宋" w:hAnsi="仿宋" w:eastAsia="仿宋" w:cs="仿宋"/>
          <w:i w:val="0"/>
          <w:iCs w:val="0"/>
          <w:caps w:val="0"/>
          <w:color w:val="333333"/>
          <w:spacing w:val="0"/>
          <w:sz w:val="31"/>
          <w:szCs w:val="31"/>
        </w:rPr>
        <w:t>严格履行政府公开审查机制，规范公开内容，完善发布流程，定期审查。</w:t>
      </w:r>
    </w:p>
    <w:p w14:paraId="05C4C84B">
      <w:pPr>
        <w:pStyle w:val="2"/>
        <w:keepNext w:val="0"/>
        <w:keepLines w:val="0"/>
        <w:widowControl/>
        <w:suppressLineNumbers w:val="0"/>
        <w:spacing w:before="75" w:beforeAutospacing="0" w:after="75" w:afterAutospacing="0" w:line="465" w:lineRule="atLeast"/>
        <w:ind w:left="105" w:right="0" w:firstLine="480"/>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333333"/>
          <w:spacing w:val="0"/>
          <w:sz w:val="31"/>
          <w:szCs w:val="31"/>
        </w:rPr>
        <w:t>（四）政府信息公开平台建设。</w:t>
      </w:r>
      <w:r>
        <w:rPr>
          <w:rFonts w:hint="eastAsia" w:ascii="仿宋" w:hAnsi="仿宋" w:eastAsia="仿宋" w:cs="仿宋"/>
          <w:i w:val="0"/>
          <w:iCs w:val="0"/>
          <w:caps w:val="0"/>
          <w:color w:val="333333"/>
          <w:spacing w:val="0"/>
          <w:sz w:val="31"/>
          <w:szCs w:val="31"/>
        </w:rPr>
        <w:t>我积极向微信公众平台、政务平台投稿。</w:t>
      </w:r>
    </w:p>
    <w:p w14:paraId="787DE244">
      <w:pPr>
        <w:pStyle w:val="2"/>
        <w:keepNext w:val="0"/>
        <w:keepLines w:val="0"/>
        <w:widowControl/>
        <w:suppressLineNumbers w:val="0"/>
        <w:spacing w:before="75" w:beforeAutospacing="0" w:after="75" w:afterAutospacing="0" w:line="465" w:lineRule="atLeast"/>
        <w:ind w:left="105" w:right="0" w:firstLine="480"/>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333333"/>
          <w:spacing w:val="0"/>
          <w:sz w:val="31"/>
          <w:szCs w:val="31"/>
        </w:rPr>
        <w:t>（五）监督保障。</w:t>
      </w:r>
      <w:r>
        <w:rPr>
          <w:rFonts w:hint="eastAsia" w:ascii="仿宋" w:hAnsi="仿宋" w:eastAsia="仿宋" w:cs="仿宋"/>
          <w:i w:val="0"/>
          <w:iCs w:val="0"/>
          <w:caps w:val="0"/>
          <w:color w:val="333333"/>
          <w:spacing w:val="0"/>
          <w:sz w:val="31"/>
          <w:szCs w:val="31"/>
        </w:rPr>
        <w:t>一是通过政务公开电话等方式，接受社会监督，保障公开监督渠道通畅。二是定期对我社发布的信息进行审查，督促落实整改。</w:t>
      </w:r>
    </w:p>
    <w:p w14:paraId="08FA3EE0">
      <w:pPr>
        <w:pStyle w:val="2"/>
        <w:keepNext w:val="0"/>
        <w:keepLines w:val="0"/>
        <w:widowControl/>
        <w:suppressLineNumbers w:val="0"/>
        <w:shd w:val="clear" w:fill="FFFFFF"/>
        <w:spacing w:before="0" w:beforeAutospacing="0" w:after="0" w:afterAutospacing="0"/>
        <w:ind w:left="0" w:right="0" w:firstLine="420"/>
        <w:jc w:val="both"/>
        <w:rPr>
          <w:rFonts w:hint="default" w:ascii="sans-serif" w:hAnsi="sans-serif" w:eastAsia="sans-serif" w:cs="sans-serif"/>
          <w:i w:val="0"/>
          <w:iCs w:val="0"/>
          <w:caps w:val="0"/>
          <w:color w:val="000000"/>
          <w:spacing w:val="0"/>
          <w:sz w:val="24"/>
          <w:szCs w:val="24"/>
        </w:rPr>
      </w:pPr>
    </w:p>
    <w:p w14:paraId="7416B7A6">
      <w:pPr>
        <w:pStyle w:val="2"/>
        <w:keepNext w:val="0"/>
        <w:keepLines w:val="0"/>
        <w:widowControl/>
        <w:suppressLineNumbers w:val="0"/>
        <w:shd w:val="clear" w:fill="FFFFFF"/>
        <w:spacing w:before="0" w:beforeAutospacing="0" w:after="0" w:afterAutospacing="0"/>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333333"/>
          <w:spacing w:val="0"/>
          <w:sz w:val="24"/>
          <w:szCs w:val="24"/>
          <w:shd w:val="clear" w:fill="FFFFFF"/>
        </w:rPr>
        <w:t>二、主动公开政府信息情况</w:t>
      </w:r>
    </w:p>
    <w:p w14:paraId="6E649475">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drawing>
          <wp:inline distT="0" distB="0" distL="114300" distR="114300">
            <wp:extent cx="5273040" cy="2758440"/>
            <wp:effectExtent l="0" t="0" r="3810" b="38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3040" cy="2758440"/>
                    </a:xfrm>
                    <a:prstGeom prst="rect">
                      <a:avLst/>
                    </a:prstGeom>
                    <a:noFill/>
                    <a:ln w="9525">
                      <a:noFill/>
                    </a:ln>
                  </pic:spPr>
                </pic:pic>
              </a:graphicData>
            </a:graphic>
          </wp:inline>
        </w:drawing>
      </w:r>
    </w:p>
    <w:p w14:paraId="5AC14727">
      <w:pPr>
        <w:pStyle w:val="2"/>
        <w:keepNext w:val="0"/>
        <w:keepLines w:val="0"/>
        <w:widowControl/>
        <w:suppressLineNumbers w:val="0"/>
        <w:shd w:val="clear" w:fill="FFFFFF"/>
        <w:spacing w:before="0" w:beforeAutospacing="0" w:after="0" w:afterAutospacing="0"/>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333333"/>
          <w:spacing w:val="0"/>
          <w:sz w:val="24"/>
          <w:szCs w:val="24"/>
          <w:shd w:val="clear" w:fill="FFFFFF"/>
        </w:rPr>
        <w:t>三、收到和处理政府信息公开申请情况</w:t>
      </w:r>
    </w:p>
    <w:p w14:paraId="117D026F">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drawing>
          <wp:inline distT="0" distB="0" distL="114300" distR="114300">
            <wp:extent cx="5271135" cy="6279515"/>
            <wp:effectExtent l="0" t="0" r="5715" b="698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271135" cy="6279515"/>
                    </a:xfrm>
                    <a:prstGeom prst="rect">
                      <a:avLst/>
                    </a:prstGeom>
                    <a:noFill/>
                    <a:ln w="9525">
                      <a:noFill/>
                    </a:ln>
                  </pic:spPr>
                </pic:pic>
              </a:graphicData>
            </a:graphic>
          </wp:inline>
        </w:drawing>
      </w:r>
    </w:p>
    <w:p w14:paraId="64435E80">
      <w:pPr>
        <w:pStyle w:val="2"/>
        <w:keepNext w:val="0"/>
        <w:keepLines w:val="0"/>
        <w:widowControl/>
        <w:suppressLineNumbers w:val="0"/>
        <w:shd w:val="clear" w:fill="FFFFFF"/>
        <w:spacing w:before="0" w:beforeAutospacing="0" w:after="0" w:afterAutospacing="0"/>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333333"/>
          <w:spacing w:val="0"/>
          <w:sz w:val="24"/>
          <w:szCs w:val="24"/>
          <w:shd w:val="clear" w:fill="FFFFFF"/>
        </w:rPr>
        <w:t>四、政府信息公开行政复议、行政诉讼情况</w:t>
      </w:r>
    </w:p>
    <w:p w14:paraId="44007B1B">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drawing>
          <wp:inline distT="0" distB="0" distL="114300" distR="114300">
            <wp:extent cx="5269230" cy="1252855"/>
            <wp:effectExtent l="0" t="0" r="7620" b="444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269230" cy="1252855"/>
                    </a:xfrm>
                    <a:prstGeom prst="rect">
                      <a:avLst/>
                    </a:prstGeom>
                    <a:noFill/>
                    <a:ln w="9525">
                      <a:noFill/>
                    </a:ln>
                  </pic:spPr>
                </pic:pic>
              </a:graphicData>
            </a:graphic>
          </wp:inline>
        </w:drawing>
      </w:r>
    </w:p>
    <w:p w14:paraId="1DBBE21E">
      <w:pPr>
        <w:pStyle w:val="2"/>
        <w:keepNext w:val="0"/>
        <w:keepLines w:val="0"/>
        <w:widowControl/>
        <w:suppressLineNumbers w:val="0"/>
        <w:shd w:val="clear" w:fill="FFFFFF"/>
        <w:spacing w:before="0" w:beforeAutospacing="0" w:after="0" w:afterAutospacing="0"/>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333333"/>
          <w:spacing w:val="0"/>
          <w:sz w:val="24"/>
          <w:szCs w:val="24"/>
          <w:shd w:val="clear" w:fill="FFFFFF"/>
        </w:rPr>
        <w:t>五、存在的主要问题及改进情况</w:t>
      </w:r>
    </w:p>
    <w:p w14:paraId="7F6B6C72">
      <w:pPr>
        <w:pStyle w:val="2"/>
        <w:keepNext w:val="0"/>
        <w:keepLines w:val="0"/>
        <w:widowControl/>
        <w:suppressLineNumbers w:val="0"/>
        <w:spacing w:before="0" w:beforeAutospacing="0" w:after="0" w:afterAutospacing="0" w:line="46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333333"/>
          <w:spacing w:val="0"/>
          <w:sz w:val="31"/>
          <w:szCs w:val="31"/>
        </w:rPr>
        <w:t>一年来，我社在政府信息公开方面做了大量工作，收到了一定成效。但由于多种因素的影响，政府信息公开工作也还存在诸如政府信息公开载体范围有待进一步拓展，工作创新不够，机构建设和队伍建设还需加强，公开的内容不够深入全面。</w:t>
      </w:r>
    </w:p>
    <w:p w14:paraId="058D8CC1">
      <w:pPr>
        <w:pStyle w:val="2"/>
        <w:keepNext w:val="0"/>
        <w:keepLines w:val="0"/>
        <w:widowControl/>
        <w:suppressLineNumbers w:val="0"/>
        <w:spacing w:before="75" w:beforeAutospacing="0" w:after="75" w:afterAutospacing="0" w:line="465" w:lineRule="atLeast"/>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333333"/>
          <w:spacing w:val="0"/>
          <w:sz w:val="31"/>
          <w:szCs w:val="31"/>
        </w:rPr>
        <w:t>2022年，我社将认真贯彻《中华人民共和国政府信息公开条例》，按照县委、县政府的部署要求，结合供销社工作实际，进一步深化政府信息公开工作，巩固和提升工作成效。一是进一步加强组织领导。继续把政府信息公开纳入重要议事日程，二是努力拓宽公开渠道，扩大社会覆盖面，为群众获取政府信息提供便利。三是规范政府信息公开的工作流程，规范公开行为，细化政府信息公开审核、发布、监督评议、推进工作制度化、标准化、常态化。四是制定政府信息公开的反馈、办理、考核制度，使政府信息公开工作收到更好的效果。   </w:t>
      </w:r>
    </w:p>
    <w:p w14:paraId="0EBA4385">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333333"/>
          <w:spacing w:val="0"/>
          <w:sz w:val="31"/>
          <w:szCs w:val="31"/>
        </w:rPr>
        <w:t> </w:t>
      </w:r>
    </w:p>
    <w:p w14:paraId="1C0C66AC">
      <w:pPr>
        <w:pStyle w:val="2"/>
        <w:keepNext w:val="0"/>
        <w:keepLines w:val="0"/>
        <w:widowControl/>
        <w:suppressLineNumbers w:val="0"/>
        <w:shd w:val="clear" w:fill="FFFFFF"/>
        <w:spacing w:before="0" w:beforeAutospacing="0" w:after="0" w:afterAutospacing="0"/>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333333"/>
          <w:spacing w:val="0"/>
          <w:sz w:val="24"/>
          <w:szCs w:val="24"/>
          <w:shd w:val="clear" w:fill="FFFFFF"/>
        </w:rPr>
        <w:t>六、其他需要报告的事项</w:t>
      </w:r>
    </w:p>
    <w:p w14:paraId="650CAE63">
      <w:pPr>
        <w:pStyle w:val="2"/>
        <w:keepNext w:val="0"/>
        <w:keepLines w:val="0"/>
        <w:widowControl/>
        <w:suppressLineNumbers w:val="0"/>
        <w:spacing w:before="75" w:beforeAutospacing="0" w:after="75" w:afterAutospacing="0" w:line="465" w:lineRule="atLeast"/>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333333"/>
          <w:spacing w:val="0"/>
          <w:sz w:val="30"/>
          <w:szCs w:val="30"/>
        </w:rPr>
        <w:t> </w:t>
      </w:r>
      <w:r>
        <w:rPr>
          <w:rFonts w:hint="eastAsia" w:ascii="仿宋" w:hAnsi="仿宋" w:eastAsia="仿宋" w:cs="仿宋"/>
          <w:i w:val="0"/>
          <w:iCs w:val="0"/>
          <w:caps w:val="0"/>
          <w:color w:val="000000"/>
          <w:spacing w:val="0"/>
          <w:sz w:val="30"/>
          <w:szCs w:val="30"/>
        </w:rPr>
        <w:t>2022年度我社没有收取政府信息公开信息处理费。</w:t>
      </w:r>
    </w:p>
    <w:p w14:paraId="16EC208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606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2025-02-19T05:52:24Z</dcterms:created>
  <dc:creator>Administrator</dc:creator>
  <cp:lastModifiedBy>蔡明远。</cp:lastModifiedBy>
  <dcterms:modified xsi:type="dcterms:W3CDTF">2025-02-19T05:52:46Z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eyJoZGlkIjoiNmJkYmFkMDliNzhlOTdlNmM2NTliYjE3ZTVlZmQzMWQiLCJ1c2VySWQiOiIyMjkwNTk3NDYifQ==</vt:lpwstr>
  </property>
  <property fmtid="{D5CDD505-2E9C-101B-9397-08002B2CF9AE}" pid="4" name="ICV">
    <vt:lpwstr>7A4614B008C94C0CABFD99C34E571D6B_12</vt:lpwstr>
  </property>
</Properties>
</file>