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  <w:t>汤原县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2021年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政府信息公开工作年度报告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小标宋_GBK" w:hAnsi="Times New Roman" w:eastAsia="方正小标宋_GBK"/>
          <w:snapToGrid w:val="0"/>
          <w:color w:val="000000"/>
          <w:sz w:val="15"/>
          <w:szCs w:val="18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根据《中华人民共和国政府信息公开条例》以及市政府关于2021年政府信息公开工作要求，现将汤原县2021年政府信息公开工作年度报告进行公开。本报告中所列数据的统计期限自2021年1月1日起至2021年12月31日止。其全文在“中国汤原”门户网站（www.tangyuan.gov.cn/)“政府信息公开年报”专栏公布，如对报告内容有疑问，请与汤原县政务公开办公室联系（地址：汤原县汤原镇振兴路中段；邮编：154700；电话：0454—7611401）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2021年，汤原县认真按照国家、省、市要求部署，将政务公开工作纳入考核体系，认真履职，大力推进政务公开工作，在服务经济社会发展、建设法治政府、保证行政权力公开透明运行、保障公民知情权、表达权、参与权和监督权等方面发挥了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1.深入推进，提高政务公开质量。一是公开机制更加健全。依据《佳木斯市人民政府办公室关于印发佳木斯市2021年政务公开工作方案的通知》，制发了《汤原县人民政府办公室关于2021年政务公开工作实施细则》（汤政办发〔2021〕18号），明确了政务公开各项任务牵头部门、责任部门，进一步规范了政务公开工作。二是公开文件更加规范。组织清理了我县现行有效的规范性文件，对不符合新修订行政处罚法规定和实际发展需要的及时废止、修改，统一标注了文件时效，并通过政府信息网站集中公开,做到常规性工作定期公开，临时性工作随时公开，固定性工作长期公开。三是公开重点更加突出。按照省办公开办函〔2021〕8号文件规定，着重对政府信息公开渠道、政策解读、基础信息公开、重点领域公开、法定主动公开子目录内容及信息更新情况等方面进行了优化，坚持把群众关心、关注的民生事项作为政务公开重点，增设了“财政资金直达基层”“公务员招考”“涉农补贴”“公共文化服务”“社会救助”“建议提案答复公开”子栏目，细化了“预算/决算”“其他政府信息”等栏目，2021年网站总访问量1534566次，发布信息总量 5193条。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2.规范建设，拓宽政务公开广度。一是推进办事服务公开标准化。完善政务服务大厅、图书馆、档案馆政务专区建设，设立明显政务专区标识，提供电脑查询、纸质查询、人工咨询等查询方式，保障政务公开的便捷性、实用性。二是加强依申请公开流程规范化。为有效解决政府网站依申请公开“进度查询”功能技术限制问题，我县于2020年12月启动政府网站改版升级工作，已于2021年5月中旬全面上线，依申请公开栏目已能够完全达到上级要求，实现应有功能。参照国务院办公厅政府信息公开申请办理答复有关规范，健全了依申请信息公开办理会商工作制度和法律顾问参与机制，完善了办理流程，提供网站、电子邮件、现场申请等渠道，制作了政府信息公开答复书，确保依申请公开的规范性、合法性。截至目前，无行政复议情况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3.创新发展，加大政务公开力度。一是充实完善涉企专题专栏。为营造良好营商环境，推进涉企政策信息公开，我县全面梳理招商引资、产业扶持等惠企惠民政策，通过政府网站和政务新媒体集中发布。不断强化政府网站信息公开第一平台作用，做好政策解读。2021年通过县政府门户网站，以图片解读、专家解读、文字解读等多种形式共计发布政策解读信息16条，引导企业用好用足优惠政策。二是持续优化掌上服务。积极运用政务新媒体推进政务公开、凝聚社会共识、创新社会治理，在政务新媒体客户端增加“政策”“政策解读”链接，2021年全县17个政务新媒体共发布信息3635条。三是不断加强对外宣传。坚持每日向市政府网站报送我县重点信息，不断提升我县对外影响力。截至2021年12月31日，已报送信息1228条，在各县（市）区排名中，我县连续两年位列第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2021年度共受理政府信息公开申请1件。按照《中华人民共和国政府信息公开条例》不予公开的政府信息1件。本年度没有发生有关政府信息公开事务的行政复议、行政诉讼案。本年度没有发生有关政府信息公开收费情况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 xml:space="preserve">95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210" w:firstLineChars="100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3771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1336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ind w:firstLine="210" w:firstLineChars="100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2551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numId w:val="0"/>
        </w:num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  <w:lang w:eastAsia="zh-CN"/>
        </w:rPr>
        <w:t>五、</w:t>
      </w: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一是政府信息公开的队伍建设有待进一步加强。部分单位由于人员变动频繁，导致政务公开工作脱节。对于此种情况，县政务公开办公室已建议各乡镇、各部门设立专门的政务公开业务科室，配齐配全人员力量，有力推动政务公开各项工作开展。同时要求各部门将政务公开分管领导、业务科室负责人、具体工作人员信息进行上报备案，并第一时间掌握人员调整信息，确保政务公开工作有效衔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val="en-US" w:eastAsia="zh-CN"/>
        </w:rPr>
        <w:t>二是政策解读的内容和形式有待进一步丰富。部分单位政策解读形式缺少多样性，普遍偏向于文字解读。对于此种情况，县政务公开办公室已建议各乡镇、各部门在规范公开内容、提高公开质量的同时，学习运用专家访谈、图示图解、卡通动漫等多元化方式开展政策解读，使政策解读更接地气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z w:val="32"/>
          <w:szCs w:val="32"/>
          <w:lang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60B7"/>
    <w:rsid w:val="01197BB7"/>
    <w:rsid w:val="05E877F8"/>
    <w:rsid w:val="0F2B3AEC"/>
    <w:rsid w:val="14A27B99"/>
    <w:rsid w:val="1B424767"/>
    <w:rsid w:val="1CF454D9"/>
    <w:rsid w:val="2D966199"/>
    <w:rsid w:val="32206412"/>
    <w:rsid w:val="3DD96D20"/>
    <w:rsid w:val="4310231A"/>
    <w:rsid w:val="4CE75EAF"/>
    <w:rsid w:val="50C14688"/>
    <w:rsid w:val="54B229C0"/>
    <w:rsid w:val="5AF82E3B"/>
    <w:rsid w:val="5B0D6331"/>
    <w:rsid w:val="6A5F0CCD"/>
    <w:rsid w:val="6BF662AB"/>
    <w:rsid w:val="71A016C1"/>
    <w:rsid w:val="71B956AE"/>
    <w:rsid w:val="75203210"/>
    <w:rsid w:val="754B60B7"/>
    <w:rsid w:val="77A61619"/>
    <w:rsid w:val="7D1B39F9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Administrator</cp:lastModifiedBy>
  <dcterms:modified xsi:type="dcterms:W3CDTF">2022-01-24T02:39:57Z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AA77A108D4704D90AF852D93C931E88C</vt:lpwstr>
  </property>
</Properties>
</file>