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eastAsia="zh-CN"/>
        </w:rPr>
        <w:t>汤原县吉祥乡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  <w:lang w:val="en-US" w:eastAsia="zh-CN"/>
        </w:rPr>
        <w:t>2021年</w:t>
      </w:r>
      <w:r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  <w:t>政府信息公开工作年度报告</w:t>
      </w:r>
    </w:p>
    <w:p>
      <w:pPr>
        <w:adjustRightInd w:val="0"/>
        <w:snapToGrid w:val="0"/>
        <w:spacing w:line="460" w:lineRule="exact"/>
        <w:jc w:val="center"/>
        <w:rPr>
          <w:rFonts w:hint="eastAsia" w:ascii="方正小标宋_GBK" w:hAnsi="Times New Roman" w:eastAsia="方正小标宋_GBK"/>
          <w:snapToGrid w:val="0"/>
          <w:color w:val="000000"/>
          <w:sz w:val="36"/>
          <w:szCs w:val="44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一、总体情况</w:t>
      </w:r>
      <w:bookmarkStart w:id="0" w:name="_GoBack"/>
      <w:bookmarkEnd w:id="0"/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2021年，吉祥乡政府严格按照相关要求紧紧围绕行政行为全过程推进公开，建立和完善了重大行政决策程序规则并制定公开制度，利用互联网、今日汤原等方式积极推进政府决策公开、执行公开、管理公开、服务公开、结果公开，推进公共资源配置领域、重大建设项目投资领域、社会救助领域、政府预决算领域等一批群众关心的重点领域进行公开。设立政务公开领导小组，由乡党委书记杨冰任组长、政府乡长贺立峰任副组长，各科室负责人为组员，领导小组下设领导办公室。并安排专人负责政务公开工作，不定期对公开情况进行检查。政府主要领导同志高度重视本项工作，确定了分管领导作为协调，并纳入了考核体系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2021 年，我乡共主动公开政府信息20件，信息公开的主要途径是政府网站。上半年共受理政府信息公开申请0件。按国家有关保密规定不予公开的政府信息0件。</w:t>
      </w:r>
    </w:p>
    <w:p>
      <w:pPr>
        <w:adjustRightInd w:val="0"/>
        <w:snapToGrid w:val="0"/>
        <w:spacing w:line="460" w:lineRule="exact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二、主动公开政府信息情况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8"/>
        <w:gridCol w:w="2268"/>
        <w:gridCol w:w="2268"/>
        <w:gridCol w:w="226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5B9BD5" w:themeColor="accent1"/>
                <w:kern w:val="0"/>
                <w:szCs w:val="21"/>
                <w14:textFill>
                  <w14:solidFill>
                    <w14:schemeClr w14:val="accent1"/>
                  </w14:solidFill>
                </w14:textFill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Times New Roman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B4C6E7" w:themeFill="accent5" w:themeFillTint="66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三、收到和处理政府信息公开申请情况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869"/>
        <w:gridCol w:w="1106"/>
        <w:gridCol w:w="2744"/>
        <w:gridCol w:w="854"/>
        <w:gridCol w:w="643"/>
        <w:gridCol w:w="714"/>
        <w:gridCol w:w="658"/>
        <w:gridCol w:w="616"/>
        <w:gridCol w:w="420"/>
        <w:gridCol w:w="448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left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35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申请人情况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自然人</w:t>
            </w:r>
          </w:p>
        </w:tc>
        <w:tc>
          <w:tcPr>
            <w:tcW w:w="3051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法人或其他组织</w:t>
            </w:r>
          </w:p>
        </w:tc>
        <w:tc>
          <w:tcPr>
            <w:tcW w:w="448" w:type="dxa"/>
            <w:vMerge w:val="restart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tblHeader/>
          <w:jc w:val="center"/>
        </w:trPr>
        <w:tc>
          <w:tcPr>
            <w:tcW w:w="471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商业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企业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科研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65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社会公益组织</w:t>
            </w:r>
          </w:p>
        </w:tc>
        <w:tc>
          <w:tcPr>
            <w:tcW w:w="616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法律服务机构</w:t>
            </w:r>
          </w:p>
        </w:tc>
        <w:tc>
          <w:tcPr>
            <w:tcW w:w="420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448" w:type="dxa"/>
            <w:vMerge w:val="continue"/>
            <w:tcBorders>
              <w:top w:val="single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default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（一）予以公开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（二）部分公开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（区分处理的，只计这一情形，不计其他情形）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三、本年度办理结果</w:t>
            </w: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（三）不予公开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1.属于国家秘密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2.其他法律行政法规禁止公开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3.危及“三安全一稳定”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4.保护第三方合法权益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5.属于三类内部事务信息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6.属于四类过程性信息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7.属于行政执法案卷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8.属于行政查询事项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（四）无法提供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1.本机关不掌握相关政府信息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2.没有现成信息需要另行制作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3.补正后申请内容仍不明确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（五）不予处理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1.信访举报投诉类申请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3.要求提供公开出版物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4.无正当理由大量反复申请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85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single" w:color="auto" w:sz="0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（六）其他处理</w:t>
            </w: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inset" w:color="auto" w:sz="8" w:space="0"/>
              <w:left w:val="single" w:color="auto" w:sz="0" w:space="0"/>
              <w:bottom w:val="inset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27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3.其他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869" w:type="dxa"/>
            <w:vMerge w:val="continue"/>
            <w:tcBorders>
              <w:left w:val="single" w:color="auto" w:sz="8" w:space="0"/>
              <w:bottom w:val="inset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38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（七）总计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25" w:hRule="atLeast"/>
          <w:jc w:val="center"/>
        </w:trPr>
        <w:tc>
          <w:tcPr>
            <w:tcW w:w="471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  <w:t>四、结转下年度继续办理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四、政府信息公开行政复议、行政诉讼情况</w:t>
      </w:r>
    </w:p>
    <w:tbl>
      <w:tblPr>
        <w:tblStyle w:val="3"/>
        <w:tblW w:w="9072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605"/>
        <w:gridCol w:w="605"/>
        <w:gridCol w:w="605"/>
        <w:gridCol w:w="605"/>
        <w:gridCol w:w="604"/>
        <w:gridCol w:w="604"/>
        <w:gridCol w:w="604"/>
        <w:gridCol w:w="605"/>
        <w:gridCol w:w="605"/>
        <w:gridCol w:w="605"/>
        <w:gridCol w:w="605"/>
        <w:gridCol w:w="605"/>
        <w:gridCol w:w="605"/>
        <w:gridCol w:w="605"/>
        <w:gridCol w:w="605"/>
      </w:tblGrid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302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行政复议</w:t>
            </w:r>
          </w:p>
        </w:tc>
        <w:tc>
          <w:tcPr>
            <w:tcW w:w="604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行政诉讼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结果维持</w:t>
            </w:r>
          </w:p>
        </w:tc>
        <w:tc>
          <w:tcPr>
            <w:tcW w:w="60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30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未经复议直接起诉</w:t>
            </w:r>
          </w:p>
        </w:tc>
        <w:tc>
          <w:tcPr>
            <w:tcW w:w="30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复议后起诉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维持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其他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尚未</w:t>
            </w:r>
          </w:p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/>
                <w:color w:val="000000"/>
                <w:kern w:val="0"/>
                <w:szCs w:val="21"/>
              </w:rPr>
              <w:t>总计</w:t>
            </w:r>
          </w:p>
        </w:tc>
      </w:tr>
      <w:tr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280" w:lineRule="exact"/>
              <w:jc w:val="center"/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方正书宋_GBK" w:hAnsi="Times New Roman" w:eastAsia="方正书宋_GBK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</w:tbl>
    <w:p>
      <w:pPr>
        <w:adjustRightInd w:val="0"/>
        <w:snapToGrid w:val="0"/>
        <w:spacing w:line="460" w:lineRule="exact"/>
        <w:ind w:firstLine="560" w:firstLineChars="200"/>
        <w:rPr>
          <w:rFonts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五、存在的主要问题及改进情况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当前还存在的主要问题有：一是网上政府信息公开平台建设程度有待提高，相关公开平台还不够健全；二是政务公开意识还不够强，公开内容不全面；三是工作人员思想还有待提高，业务能力有待加强。</w:t>
      </w: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今后工作重点反改进播施：一是进一步完善网上政府信息公开平台，抓住涉及关键工作、关键环节，突出群众关心、社会关注，与群众利益关系最密切的重要事项，从内容和形式上重点加以深化，达到群众直观、方便，办事程序简化，提高工作效率。不断开发新的信息公开方式方法，不断创新政府信息公开途径。加强调查研究，深入总结研究新形势下政府信息公开工作的特点和规律，充分利用网络信息公开平台，积极探索推进政府信息公开工作的新思路、新方法、新举措。完善政府网站，整合政府信息，结合在公共场所发放便民手册、政务公开栏公开等多种形式，将群众关注度高的公开领域及时、准确的发布;二是加强工作人员培训。加强对领导干部和政府信息公开业务人员的培训，提升公开意识提高业务水平。加大对《条例》的宣传力度，增强广大人民群众主动获取政府信息的意识，扩大政府信息公开、政府公开在公众中的知晓度，营造良好的社会氛围;三是进一步加大监督工作力度。我乡对不推行政务公开制度、“暗箱操作”或搞假公开、只公开一般事项而不公开重点事项和关键环节及只公开不承诺、只承诺不践诺、敷衍应付等违规违纪行为，坚决按照有关制度予以责任追究，还将加强政务公开工作的监督检查，发现问题及时纠正整改。</w:t>
      </w:r>
    </w:p>
    <w:p>
      <w:pPr>
        <w:adjustRightInd w:val="0"/>
        <w:snapToGrid w:val="0"/>
        <w:spacing w:line="460" w:lineRule="exact"/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</w:rPr>
      </w:pPr>
    </w:p>
    <w:p>
      <w:pPr>
        <w:adjustRightInd w:val="0"/>
        <w:snapToGrid w:val="0"/>
        <w:spacing w:line="460" w:lineRule="exact"/>
        <w:ind w:firstLine="560" w:firstLineChars="200"/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</w:pPr>
      <w:r>
        <w:rPr>
          <w:rFonts w:hint="eastAsia" w:ascii="方正黑体_GBK" w:hAnsi="Times New Roman" w:eastAsia="方正黑体_GBK"/>
          <w:snapToGrid w:val="0"/>
          <w:color w:val="000000"/>
          <w:sz w:val="28"/>
          <w:szCs w:val="32"/>
        </w:rPr>
        <w:t>六、其他需要报告的事项</w:t>
      </w:r>
    </w:p>
    <w:p>
      <w:pPr>
        <w:adjustRightInd w:val="0"/>
        <w:snapToGrid w:val="0"/>
        <w:spacing w:line="460" w:lineRule="exact"/>
        <w:ind w:firstLine="560" w:firstLineChars="200"/>
      </w:pPr>
      <w:r>
        <w:rPr>
          <w:rFonts w:hint="eastAsia" w:ascii="Times New Roman" w:hAnsi="Times New Roman" w:eastAsia="方正仿宋_GBK"/>
          <w:snapToGrid w:val="0"/>
          <w:color w:val="000000"/>
          <w:sz w:val="28"/>
          <w:szCs w:val="32"/>
          <w:lang w:val="en-US" w:eastAsia="zh-CN"/>
        </w:rPr>
        <w:t>本年度没有其他需要报告事项。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B60B7"/>
    <w:rsid w:val="14A27B99"/>
    <w:rsid w:val="276B616C"/>
    <w:rsid w:val="4CB76DA3"/>
    <w:rsid w:val="6BF662AB"/>
    <w:rsid w:val="754B60B7"/>
    <w:rsid w:val="7A500393"/>
    <w:rsid w:val="FD2EB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2021-11-04T17:36:00Z</dcterms:created>
  <dc:creator>你怎么可以吃兔兔？</dc:creator>
  <cp:lastModifiedBy>Administrator</cp:lastModifiedBy>
  <dcterms:modified xsi:type="dcterms:W3CDTF">2022-01-24T07:13:38Z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89FEFA00CA8B43B9AEDA3F6CD5C7731B</vt:lpwstr>
  </property>
</Properties>
</file>