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32" w:rsidRDefault="003F7832">
      <w:pPr>
        <w:pStyle w:val="a3"/>
        <w:shd w:val="clear" w:color="auto" w:fill="FFFFFF"/>
        <w:spacing w:before="0" w:beforeAutospacing="0" w:after="0" w:afterAutospacing="0"/>
        <w:jc w:val="both"/>
        <w:rPr>
          <w:rFonts w:ascii="方正黑体_GBK" w:eastAsia="方正黑体_GBK"/>
        </w:rPr>
      </w:pPr>
    </w:p>
    <w:p w:rsidR="003F7832" w:rsidRDefault="003F7832">
      <w:pPr>
        <w:adjustRightInd w:val="0"/>
        <w:snapToGrid w:val="0"/>
        <w:spacing w:line="460" w:lineRule="exact"/>
        <w:jc w:val="center"/>
        <w:rPr>
          <w:rFonts w:ascii="方正小标宋_GBK" w:eastAsia="方正小标宋_GBK" w:hAnsi="Times New Roman"/>
          <w:snapToGrid w:val="0"/>
          <w:color w:val="000000"/>
          <w:sz w:val="36"/>
          <w:szCs w:val="44"/>
        </w:rPr>
      </w:pPr>
    </w:p>
    <w:p w:rsidR="003F7832" w:rsidRDefault="00E547D3">
      <w:pPr>
        <w:adjustRightInd w:val="0"/>
        <w:snapToGrid w:val="0"/>
        <w:spacing w:line="460" w:lineRule="exact"/>
        <w:jc w:val="center"/>
        <w:rPr>
          <w:rFonts w:ascii="方正小标宋_GBK" w:eastAsia="方正小标宋_GBK" w:hAnsi="Times New Roman"/>
          <w:snapToGrid w:val="0"/>
          <w:color w:val="000000"/>
          <w:sz w:val="36"/>
          <w:szCs w:val="44"/>
        </w:rPr>
      </w:pPr>
      <w:r>
        <w:rPr>
          <w:rFonts w:ascii="宋体" w:hAnsi="宋体" w:cs="宋体" w:hint="eastAsia"/>
          <w:snapToGrid w:val="0"/>
          <w:color w:val="000000"/>
          <w:sz w:val="36"/>
          <w:szCs w:val="44"/>
        </w:rPr>
        <w:t>汤原县市场监督管理局</w:t>
      </w:r>
      <w:r w:rsidR="00371A85">
        <w:rPr>
          <w:rFonts w:ascii="方正小标宋_GBK" w:eastAsia="方正小标宋_GBK" w:hAnsi="Times New Roman" w:hint="eastAsia"/>
          <w:snapToGrid w:val="0"/>
          <w:color w:val="000000"/>
          <w:sz w:val="36"/>
          <w:szCs w:val="44"/>
        </w:rPr>
        <w:t>政府信息公开工作年度报告</w:t>
      </w:r>
    </w:p>
    <w:p w:rsidR="00E547D3" w:rsidRDefault="00E547D3" w:rsidP="00371A85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</w:p>
    <w:p w:rsidR="003F7832" w:rsidRDefault="00371A85" w:rsidP="00371A85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一、总体情况</w:t>
      </w:r>
    </w:p>
    <w:p w:rsidR="003F7832" w:rsidRPr="00371A85" w:rsidRDefault="00371A85" w:rsidP="00371A85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napToGrid w:val="0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2021年</w:t>
      </w:r>
      <w:r w:rsidRPr="00371A8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县市场监督管理局</w:t>
      </w:r>
      <w:r w:rsidRPr="00371A8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围绕县委、县政府中心工作及公众关切，立足市场监管职能，着力推进行政行为全过程和重点领域信息公开，不断增强公开实效，以公开促规范、以公开促服务、以公开促落实，为企业和社会公众提供更加全面、高效、便捷的信息公开服务，为我县经济社会发展创造良好的政务环境。202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</w:t>
      </w:r>
      <w:r w:rsidRPr="00371A8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年全年，政府网发布信息</w:t>
      </w:r>
      <w:r w:rsidR="006B7A2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40</w:t>
      </w:r>
      <w:r w:rsidRPr="00371A8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条，政务新媒体发布信息</w:t>
      </w:r>
      <w:r w:rsidR="00C914F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779</w:t>
      </w:r>
      <w:r w:rsidRPr="00371A8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条。</w:t>
      </w:r>
    </w:p>
    <w:p w:rsidR="003F7832" w:rsidRDefault="00371A85" w:rsidP="00371A85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二、主动公开政府信息情况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F7832">
        <w:trPr>
          <w:trHeight w:val="397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5B9BD5" w:themeColor="accent1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 xml:space="preserve"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 xml:space="preserve"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 0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 xml:space="preserve"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 xml:space="preserve"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 0</w:t>
            </w:r>
          </w:p>
        </w:tc>
      </w:tr>
      <w:tr w:rsidR="003F7832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 </w:t>
            </w:r>
            <w:r w:rsidR="009178C2"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379</w:t>
            </w:r>
          </w:p>
        </w:tc>
      </w:tr>
      <w:tr w:rsidR="003F7832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9178C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23</w:t>
            </w:r>
            <w:bookmarkStart w:id="0" w:name="_GoBack"/>
            <w:bookmarkEnd w:id="0"/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9178C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3F7832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3F7832" w:rsidRDefault="00371A85" w:rsidP="00371A85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:rsidR="003F7832">
        <w:trPr>
          <w:trHeight w:val="397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left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申请人情况</w:t>
            </w:r>
          </w:p>
        </w:tc>
      </w:tr>
      <w:tr w:rsidR="003F7832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lastRenderedPageBreak/>
              <w:t>计</w:t>
            </w:r>
          </w:p>
        </w:tc>
      </w:tr>
      <w:tr w:rsidR="003F7832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商业</w:t>
            </w:r>
          </w:p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科研</w:t>
            </w:r>
          </w:p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</w:tr>
      <w:tr w:rsidR="003F7832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lastRenderedPageBreak/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397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397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（二）部分公开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F7832">
        <w:trPr>
          <w:trHeight w:val="425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3F7832" w:rsidRDefault="00371A85" w:rsidP="00371A85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3F7832">
        <w:trPr>
          <w:trHeight w:val="397"/>
          <w:jc w:val="center"/>
        </w:trPr>
        <w:tc>
          <w:tcPr>
            <w:tcW w:w="3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行政诉讼</w:t>
            </w:r>
          </w:p>
        </w:tc>
      </w:tr>
      <w:tr w:rsidR="003F7832">
        <w:trPr>
          <w:trHeight w:val="397"/>
          <w:jc w:val="center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复议后起诉</w:t>
            </w:r>
          </w:p>
        </w:tc>
      </w:tr>
      <w:tr w:rsidR="003F7832">
        <w:trPr>
          <w:trHeight w:val="397"/>
          <w:jc w:val="center"/>
        </w:trPr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F783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维持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维持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</w:tr>
      <w:tr w:rsidR="003F7832">
        <w:trPr>
          <w:trHeight w:val="397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7832" w:rsidRDefault="00371A8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3F7832" w:rsidRDefault="00371A85" w:rsidP="00371A85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五、存在的主要问题及改进情况</w:t>
      </w:r>
    </w:p>
    <w:p w:rsidR="00371A85" w:rsidRDefault="00371A85" w:rsidP="00371A85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371A8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一是公开载体还需进一步丰富。结合印发宣传资料、发送短信、开通咨询电话等多种形式，落实政务信息公开工作。二是公开内容有待于充实、完善。我局将进一步充实政务公开内容，突出热点问题，把群众最关心、反应最强烈的事项作为公开的主要内容。</w:t>
      </w:r>
    </w:p>
    <w:p w:rsidR="003F7832" w:rsidRDefault="00371A85" w:rsidP="00371A85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六、其他需要报告的事项</w:t>
      </w:r>
    </w:p>
    <w:p w:rsidR="003F7832" w:rsidRPr="00371A85" w:rsidRDefault="00371A85" w:rsidP="00371A8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1A85">
        <w:rPr>
          <w:rFonts w:ascii="仿宋" w:eastAsia="仿宋" w:hAnsi="仿宋" w:cs="宋体" w:hint="eastAsia"/>
          <w:snapToGrid w:val="0"/>
          <w:color w:val="000000"/>
          <w:sz w:val="32"/>
          <w:szCs w:val="32"/>
        </w:rPr>
        <w:t>无</w:t>
      </w:r>
    </w:p>
    <w:sectPr w:rsidR="003F7832" w:rsidRPr="0037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FD2EBFFC"/>
    <w:rsid w:val="00371A85"/>
    <w:rsid w:val="003F7832"/>
    <w:rsid w:val="006B7A22"/>
    <w:rsid w:val="009178C2"/>
    <w:rsid w:val="009D72F1"/>
    <w:rsid w:val="00C914FC"/>
    <w:rsid w:val="00E547D3"/>
    <w:rsid w:val="00EC558D"/>
    <w:rsid w:val="6BF662AB"/>
    <w:rsid w:val="754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你怎么可以吃兔兔？</dc:creator>
  <cp:lastModifiedBy>xb21cn</cp:lastModifiedBy>
  <cp:revision>8</cp:revision>
  <dcterms:created xsi:type="dcterms:W3CDTF">2021-11-04T17:36:00Z</dcterms:created>
  <dcterms:modified xsi:type="dcterms:W3CDTF">2022-01-25T00:44:00Z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94214A4E94094439AFF88E74C90B4161</vt:lpwstr>
  </property>
</Properties>
</file>